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DFA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Минюсте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РФ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ноября</w:t>
      </w:r>
      <w:r>
        <w:rPr>
          <w:rFonts w:ascii="Arial" w:hAnsi="Arial" w:cs="Arial"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34558</w:t>
      </w:r>
    </w:p>
    <w:p w:rsidR="00000000" w:rsidRDefault="00EA3DFA">
      <w:pPr>
        <w:widowControl w:val="0"/>
        <w:autoSpaceDE w:val="0"/>
        <w:autoSpaceDN w:val="0"/>
        <w:adjustRightInd w:val="0"/>
        <w:spacing w:before="15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Министерство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труда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социальной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защиты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Российской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Федерации</w:t>
      </w:r>
    </w:p>
    <w:p w:rsidR="00000000" w:rsidRDefault="00EA3DFA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Приказ</w:t>
      </w:r>
    </w:p>
    <w:p w:rsidR="00000000" w:rsidRDefault="00EA3DFA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от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17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сентября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b/>
          <w:bCs/>
          <w:color w:val="000000"/>
          <w:sz w:val="20"/>
          <w:szCs w:val="20"/>
        </w:rPr>
        <w:t>года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№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642</w:t>
      </w:r>
      <w:r>
        <w:rPr>
          <w:rFonts w:ascii="Arial" w:hAnsi="Arial" w:cs="Arial"/>
          <w:b/>
          <w:bCs/>
          <w:color w:val="000000"/>
          <w:sz w:val="20"/>
          <w:szCs w:val="20"/>
        </w:rPr>
        <w:t>н</w:t>
      </w:r>
    </w:p>
    <w:p w:rsidR="00000000" w:rsidRDefault="00EA3DFA">
      <w:pPr>
        <w:widowControl w:val="0"/>
        <w:autoSpaceDE w:val="0"/>
        <w:autoSpaceDN w:val="0"/>
        <w:adjustRightInd w:val="0"/>
        <w:spacing w:before="30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Об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утверждении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Правил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по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охране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труда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погрузочно</w:t>
      </w:r>
      <w:r>
        <w:rPr>
          <w:rFonts w:ascii="Arial" w:hAnsi="Arial" w:cs="Arial"/>
          <w:b/>
          <w:bCs/>
          <w:color w:val="526373"/>
          <w:sz w:val="28"/>
          <w:szCs w:val="28"/>
        </w:rPr>
        <w:t>-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разгрузочных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работах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размещении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грузов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статьей 209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кодекса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Собрание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, 2002,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1,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3; 2006,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27,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2878; 2009,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30,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3732; 2011,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30,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4586; 2013,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52,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6986)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подпунктом</w:t>
      </w:r>
      <w:r>
        <w:rPr>
          <w:rFonts w:ascii="Arial" w:hAnsi="Arial" w:cs="Arial"/>
          <w:color w:val="000000"/>
          <w:sz w:val="20"/>
          <w:szCs w:val="20"/>
        </w:rPr>
        <w:t xml:space="preserve"> 5.2.28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Положения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</w:t>
      </w:r>
      <w:r>
        <w:rPr>
          <w:rFonts w:ascii="Arial" w:hAnsi="Arial" w:cs="Arial"/>
          <w:color w:val="000000"/>
          <w:sz w:val="20"/>
          <w:szCs w:val="20"/>
        </w:rPr>
        <w:t>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утвержденного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постановлением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19 </w:t>
      </w:r>
      <w:r>
        <w:rPr>
          <w:rFonts w:ascii="Arial" w:hAnsi="Arial" w:cs="Arial"/>
          <w:color w:val="000000"/>
          <w:sz w:val="20"/>
          <w:szCs w:val="20"/>
        </w:rPr>
        <w:t>июня</w:t>
      </w:r>
      <w:r>
        <w:rPr>
          <w:rFonts w:ascii="Arial" w:hAnsi="Arial" w:cs="Arial"/>
          <w:color w:val="000000"/>
          <w:sz w:val="20"/>
          <w:szCs w:val="20"/>
        </w:rPr>
        <w:t xml:space="preserve"> 2012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610 (</w:t>
      </w:r>
      <w:r>
        <w:rPr>
          <w:rFonts w:ascii="Arial" w:hAnsi="Arial" w:cs="Arial"/>
          <w:color w:val="000000"/>
          <w:sz w:val="20"/>
          <w:szCs w:val="20"/>
        </w:rPr>
        <w:t>Собрание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законодательства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, 2012,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3528; 2013,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22,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2809;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4578;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37,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4703;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45,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5822;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46,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5952; 2014,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21,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2710;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32, </w:t>
      </w:r>
      <w:r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 xml:space="preserve">. 4499), </w:t>
      </w:r>
      <w:r>
        <w:rPr>
          <w:rFonts w:ascii="Arial" w:hAnsi="Arial" w:cs="Arial"/>
          <w:color w:val="000000"/>
          <w:sz w:val="20"/>
          <w:szCs w:val="20"/>
        </w:rPr>
        <w:t>приказываю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Утвердить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согласно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приложению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Настоящий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вступает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истечении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месяцев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официального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опубликования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Министр</w:t>
      </w:r>
    </w:p>
    <w:p w:rsidR="00000000" w:rsidRDefault="00EA3DF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Топилин</w:t>
      </w:r>
    </w:p>
    <w:p w:rsidR="00000000" w:rsidRDefault="00EA3DFA">
      <w:pPr>
        <w:widowControl w:val="0"/>
        <w:autoSpaceDE w:val="0"/>
        <w:autoSpaceDN w:val="0"/>
        <w:adjustRightInd w:val="0"/>
        <w:spacing w:before="150"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000000" w:rsidRDefault="00EA3D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</w:p>
    <w:p w:rsidR="00000000" w:rsidRDefault="00EA3D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РФ</w:t>
      </w:r>
    </w:p>
    <w:p w:rsidR="00000000" w:rsidRDefault="00EA3D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17 </w:t>
      </w:r>
      <w:r>
        <w:rPr>
          <w:rFonts w:ascii="Arial" w:hAnsi="Arial" w:cs="Arial"/>
          <w:color w:val="000000"/>
          <w:sz w:val="20"/>
          <w:szCs w:val="20"/>
        </w:rPr>
        <w:t>сентября</w:t>
      </w:r>
      <w:r>
        <w:rPr>
          <w:rFonts w:ascii="Arial" w:hAnsi="Arial" w:cs="Arial"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642</w:t>
      </w:r>
      <w:r>
        <w:rPr>
          <w:rFonts w:ascii="Arial" w:hAnsi="Arial" w:cs="Arial"/>
          <w:color w:val="000000"/>
          <w:sz w:val="20"/>
          <w:szCs w:val="20"/>
        </w:rPr>
        <w:t>н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Правила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по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охране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труда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при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погрузочно</w:t>
      </w:r>
      <w:r>
        <w:rPr>
          <w:rFonts w:ascii="Arial" w:hAnsi="Arial" w:cs="Arial"/>
          <w:b/>
          <w:bCs/>
          <w:color w:val="526373"/>
          <w:sz w:val="28"/>
          <w:szCs w:val="28"/>
        </w:rPr>
        <w:t>-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разгрузочных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работах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размещении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грузов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I.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Общие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положения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Пра</w:t>
      </w:r>
      <w:r>
        <w:rPr>
          <w:rFonts w:ascii="Arial" w:hAnsi="Arial" w:cs="Arial"/>
          <w:color w:val="000000"/>
          <w:sz w:val="20"/>
          <w:szCs w:val="20"/>
        </w:rPr>
        <w:t>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устанавливают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Правила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</w:t>
      </w:r>
      <w:r>
        <w:rPr>
          <w:rFonts w:ascii="Arial" w:hAnsi="Arial" w:cs="Arial"/>
          <w:color w:val="000000"/>
          <w:sz w:val="20"/>
          <w:szCs w:val="20"/>
        </w:rPr>
        <w:t>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работодателями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юридическими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физическими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независимо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организационно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правовых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собственности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осуществляющими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работодателей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физических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являющихся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ндивидуальными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предпринимателями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color w:val="000000"/>
          <w:sz w:val="20"/>
          <w:szCs w:val="20"/>
        </w:rPr>
        <w:t>Работодатель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контроль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разрабатываются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которые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локальным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актом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работодателя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</w:t>
      </w:r>
      <w:r>
        <w:rPr>
          <w:rFonts w:ascii="Arial" w:hAnsi="Arial" w:cs="Arial"/>
          <w:color w:val="000000"/>
          <w:sz w:val="20"/>
          <w:szCs w:val="20"/>
        </w:rPr>
        <w:t>твующего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профсоюзного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уполномоченного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представительного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наличии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когда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предъявляемые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</w:t>
      </w:r>
      <w:r>
        <w:rPr>
          <w:rFonts w:ascii="Arial" w:hAnsi="Arial" w:cs="Arial"/>
          <w:color w:val="000000"/>
          <w:sz w:val="20"/>
          <w:szCs w:val="20"/>
        </w:rPr>
        <w:t>румента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предусмотрены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руководствоваться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актов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содержащих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заводов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изготовителей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4. </w:t>
      </w:r>
      <w:r>
        <w:rPr>
          <w:rFonts w:ascii="Arial" w:hAnsi="Arial" w:cs="Arial"/>
          <w:color w:val="000000"/>
          <w:sz w:val="20"/>
          <w:szCs w:val="20"/>
        </w:rPr>
        <w:t>Выбор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коллективной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конкретных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профессий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возрасте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моложе</w:t>
      </w:r>
      <w:r>
        <w:rPr>
          <w:rFonts w:ascii="Arial" w:hAnsi="Arial" w:cs="Arial"/>
          <w:color w:val="000000"/>
          <w:sz w:val="20"/>
          <w:szCs w:val="20"/>
        </w:rPr>
        <w:t xml:space="preserve"> 18 </w:t>
      </w:r>
      <w:r>
        <w:rPr>
          <w:rFonts w:ascii="Arial" w:hAnsi="Arial" w:cs="Arial"/>
          <w:color w:val="000000"/>
          <w:sz w:val="20"/>
          <w:szCs w:val="20"/>
        </w:rPr>
        <w:t>лет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прошедшие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предварительный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медицинский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обучение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установленном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</w:t>
      </w:r>
      <w:r>
        <w:rPr>
          <w:rFonts w:ascii="Arial" w:hAnsi="Arial" w:cs="Arial"/>
          <w:color w:val="000000"/>
          <w:sz w:val="20"/>
          <w:szCs w:val="20"/>
        </w:rPr>
        <w:t>альным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исполнительной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власти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осуществляющим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функции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выработке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государственной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политики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нормативно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правовому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регулированию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сфере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</w:t>
      </w:r>
      <w:r>
        <w:rPr>
          <w:rFonts w:ascii="Arial" w:hAnsi="Arial" w:cs="Arial"/>
          <w:color w:val="000000"/>
          <w:sz w:val="20"/>
          <w:szCs w:val="20"/>
        </w:rPr>
        <w:t>скаются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имеющие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удостоверение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>
        <w:rPr>
          <w:rFonts w:ascii="Arial" w:hAnsi="Arial" w:cs="Arial"/>
          <w:color w:val="000000"/>
          <w:sz w:val="20"/>
          <w:szCs w:val="20"/>
        </w:rPr>
        <w:t>Работодатели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объединения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вправе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улучшающие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II.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предъявляемые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к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производственным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помещениям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организации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рабочих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мест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526373"/>
          <w:sz w:val="26"/>
          <w:szCs w:val="26"/>
        </w:rPr>
        <w:t>эксплуатации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оборудования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инструмента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предъявляемые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к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производственным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помещениям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сооружений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перекрытия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колоннах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сооружений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предназначенных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складирования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надписи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величине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перекрытия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нагрузок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пробивать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отверстия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перекрытиях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балках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колоннах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письменного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правильную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эксплуатацию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сохранность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ремонт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сооружений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предъявляемые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к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организации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рабочих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мест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</w:t>
      </w:r>
      <w:r>
        <w:rPr>
          <w:rFonts w:ascii="Arial" w:hAnsi="Arial" w:cs="Arial"/>
          <w:color w:val="000000"/>
          <w:sz w:val="20"/>
          <w:szCs w:val="20"/>
        </w:rPr>
        <w:t>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стоящими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другом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колонну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устанавливается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стоящими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фронту</w:t>
      </w:r>
      <w:r>
        <w:rPr>
          <w:rFonts w:ascii="Arial" w:hAnsi="Arial" w:cs="Arial"/>
          <w:color w:val="000000"/>
          <w:sz w:val="20"/>
          <w:szCs w:val="20"/>
        </w:rPr>
        <w:t xml:space="preserve">),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вблизи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задним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интервал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>
        <w:rPr>
          <w:rFonts w:ascii="Arial" w:hAnsi="Arial" w:cs="Arial"/>
          <w:color w:val="000000"/>
          <w:sz w:val="20"/>
          <w:szCs w:val="20"/>
        </w:rPr>
        <w:t>Грузоподъемные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исключалось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наклонное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канатов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обеспечивался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зазор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встречающимися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оборудованием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штабелями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</w:t>
      </w:r>
      <w:r>
        <w:rPr>
          <w:rFonts w:ascii="Arial" w:hAnsi="Arial" w:cs="Arial"/>
          <w:color w:val="000000"/>
          <w:sz w:val="20"/>
          <w:szCs w:val="20"/>
        </w:rPr>
        <w:t>Погруз</w:t>
      </w:r>
      <w:r>
        <w:rPr>
          <w:rFonts w:ascii="Arial" w:hAnsi="Arial" w:cs="Arial"/>
          <w:color w:val="000000"/>
          <w:sz w:val="20"/>
          <w:szCs w:val="20"/>
        </w:rPr>
        <w:t>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электропередачи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письменного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владельца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электропередачи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Установка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стрелового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электропередачи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30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>райнего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электропередачи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наряду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допуску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присутствии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управляемого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предусматривается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свободный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управляющего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</w:t>
      </w:r>
      <w:r>
        <w:rPr>
          <w:rFonts w:ascii="Arial" w:hAnsi="Arial" w:cs="Arial"/>
          <w:color w:val="000000"/>
          <w:sz w:val="20"/>
          <w:szCs w:val="20"/>
        </w:rPr>
        <w:t>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маршруту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постоянных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подготовка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проходы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проезды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освобождаются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посторонних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ликвидируются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ямы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рытвины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скользкие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посыпаются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противоскользящими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например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песком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мелким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шлаком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проверяется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люков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трапов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расположенных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подвалах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полуподвалах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z w:val="20"/>
          <w:szCs w:val="20"/>
        </w:rPr>
        <w:t>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освещение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проводится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выявленных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недостатках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неисправностях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сообщает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непосредственному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руководителю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Приступать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подготовительных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мероприятий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недостатков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неисправностей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окончании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привести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освободить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проезды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предъявляемые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к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эксплуатации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оборудова</w:t>
      </w:r>
      <w:r>
        <w:rPr>
          <w:rFonts w:ascii="Arial" w:hAnsi="Arial" w:cs="Arial"/>
          <w:b/>
          <w:bCs/>
          <w:color w:val="526373"/>
          <w:sz w:val="26"/>
          <w:szCs w:val="26"/>
        </w:rPr>
        <w:t>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инструмента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15. </w:t>
      </w:r>
      <w:r>
        <w:rPr>
          <w:rFonts w:ascii="Arial" w:hAnsi="Arial" w:cs="Arial"/>
          <w:color w:val="000000"/>
          <w:sz w:val="20"/>
          <w:szCs w:val="20"/>
        </w:rPr>
        <w:t>Прежде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путем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внешнего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убедиться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электрооборудованием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заземления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съемные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грузозахватные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соответствующие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поднимаемого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17.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механизмы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крюки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съемные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грузозахватные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тележки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носилки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слеги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покаты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ломы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кирки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лопаты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багры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оборудование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инструменты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18.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эксплуатации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съемные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грузозахватные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стропы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кольца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петли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имеются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трещины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отсутствуют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повреждены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маркировочные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би</w:t>
      </w:r>
      <w:r>
        <w:rPr>
          <w:rFonts w:ascii="Arial" w:hAnsi="Arial" w:cs="Arial"/>
          <w:color w:val="000000"/>
          <w:sz w:val="20"/>
          <w:szCs w:val="20"/>
        </w:rPr>
        <w:t>рки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деформированы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коуши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имеются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трещины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опрессовочных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втулках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имеются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каната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заплетке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втулках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повреждены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отсутствуют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оплетки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элементы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выступающих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концов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проволоки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заплетки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кр</w:t>
      </w:r>
      <w:r>
        <w:rPr>
          <w:rFonts w:ascii="Arial" w:hAnsi="Arial" w:cs="Arial"/>
          <w:color w:val="000000"/>
          <w:sz w:val="20"/>
          <w:szCs w:val="20"/>
        </w:rPr>
        <w:t>юки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замков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19.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картам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проектам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промышленной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>езопасности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Грузоподъемные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твердым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ровным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покрытием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Устанавливать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стрелового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подъемник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вышку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свеженасыпанном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неутрамбованном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грунте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уклоном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превышающим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указанный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завода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20.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людей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загружаемого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разгружаемого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</w:t>
      </w:r>
      <w:r>
        <w:rPr>
          <w:rFonts w:ascii="Arial" w:hAnsi="Arial" w:cs="Arial"/>
          <w:color w:val="000000"/>
          <w:sz w:val="20"/>
          <w:szCs w:val="20"/>
        </w:rPr>
        <w:t>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стропальщиков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имеющих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прямое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отношение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производимым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21.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паспортную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стреловых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кранов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вылета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стрелы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выносных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опор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противовесов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22.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центру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поднимаемого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подъем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непосредственном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23. </w:t>
      </w:r>
      <w:r>
        <w:rPr>
          <w:rFonts w:ascii="Arial" w:hAnsi="Arial" w:cs="Arial"/>
          <w:color w:val="000000"/>
          <w:sz w:val="20"/>
          <w:szCs w:val="20"/>
        </w:rPr>
        <w:t>Выходы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галереи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мостовых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закрываются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замок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Допуск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галереи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мосто</w:t>
      </w:r>
      <w:r>
        <w:rPr>
          <w:rFonts w:ascii="Arial" w:hAnsi="Arial" w:cs="Arial"/>
          <w:color w:val="000000"/>
          <w:sz w:val="20"/>
          <w:szCs w:val="20"/>
        </w:rPr>
        <w:t>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передвижных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консольных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наряду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допуску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определяющему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24. </w:t>
      </w:r>
      <w:r>
        <w:rPr>
          <w:rFonts w:ascii="Arial" w:hAnsi="Arial" w:cs="Arial"/>
          <w:color w:val="000000"/>
          <w:sz w:val="20"/>
          <w:szCs w:val="20"/>
        </w:rPr>
        <w:t>Движущиеся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конвейеров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находящиеся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2,5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доступ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обслуживающего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перс</w:t>
      </w:r>
      <w:r>
        <w:rPr>
          <w:rFonts w:ascii="Arial" w:hAnsi="Arial" w:cs="Arial"/>
          <w:color w:val="000000"/>
          <w:sz w:val="20"/>
          <w:szCs w:val="20"/>
        </w:rPr>
        <w:t>онала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работающих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вблизи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конвейеров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оборудуются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ограждениями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25.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людей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канаты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блоки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натяжных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участок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загрузочные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приемные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</w:t>
      </w:r>
      <w:r>
        <w:rPr>
          <w:rFonts w:ascii="Arial" w:hAnsi="Arial" w:cs="Arial"/>
          <w:color w:val="000000"/>
          <w:sz w:val="20"/>
          <w:szCs w:val="20"/>
        </w:rPr>
        <w:t>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выступающие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конвейера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пересекающие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проезды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26.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конвейер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пускают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вхолостую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целью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правильности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ленты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боковых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смещений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Работу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конвейер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начинают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предупреждения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сигналом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находящихся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вблизи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людей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27.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пневматического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разгрузчика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пылевидных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подходить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заборному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ближе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Свободное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пространство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вокруг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осадительной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камеры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пневматического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разгрузчика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0,8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28.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повышении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смесительной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камере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разгрузчика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всасывающе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нагнетательного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0,14 </w:t>
      </w:r>
      <w:r>
        <w:rPr>
          <w:rFonts w:ascii="Arial" w:hAnsi="Arial" w:cs="Arial"/>
          <w:color w:val="000000"/>
          <w:sz w:val="20"/>
          <w:szCs w:val="20"/>
        </w:rPr>
        <w:t>МПа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отключить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электродвигатель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привода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шнека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перекрыт</w:t>
      </w:r>
      <w:r>
        <w:rPr>
          <w:rFonts w:ascii="Arial" w:hAnsi="Arial" w:cs="Arial"/>
          <w:color w:val="000000"/>
          <w:sz w:val="20"/>
          <w:szCs w:val="20"/>
        </w:rPr>
        <w:t>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сжатого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смесительную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камеру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29.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тележке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тележки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равномерно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занимает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устойчивое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исключающее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падение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передвижении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борта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тележки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оборудованной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откидными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скорость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груженой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порожней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тележки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превышает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км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ч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прилагаемое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усилие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превышает</w:t>
      </w:r>
      <w:r>
        <w:rPr>
          <w:rFonts w:ascii="Arial" w:hAnsi="Arial" w:cs="Arial"/>
          <w:color w:val="000000"/>
          <w:sz w:val="20"/>
          <w:szCs w:val="20"/>
        </w:rPr>
        <w:t xml:space="preserve"> 15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наклон</w:t>
      </w:r>
      <w:r>
        <w:rPr>
          <w:rFonts w:ascii="Arial" w:hAnsi="Arial" w:cs="Arial"/>
          <w:color w:val="000000"/>
          <w:sz w:val="20"/>
          <w:szCs w:val="20"/>
        </w:rPr>
        <w:t>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сзади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тележки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Перемещать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превышающий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предельную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тележки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30.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талью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обойму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крюка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концевого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выключателя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пользоваться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концевым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вык</w:t>
      </w:r>
      <w:r>
        <w:rPr>
          <w:rFonts w:ascii="Arial" w:hAnsi="Arial" w:cs="Arial"/>
          <w:color w:val="000000"/>
          <w:sz w:val="20"/>
          <w:szCs w:val="20"/>
        </w:rPr>
        <w:t>лючателем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31.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сдаются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замечаниях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выявленных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неисправностях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сообщает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непосредственному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руководи</w:t>
      </w:r>
      <w:r>
        <w:rPr>
          <w:rFonts w:ascii="Arial" w:hAnsi="Arial" w:cs="Arial"/>
          <w:color w:val="000000"/>
          <w:sz w:val="20"/>
          <w:szCs w:val="20"/>
        </w:rPr>
        <w:t>телю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сменщику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III.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организации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осуществлении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технологических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процессов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погрузке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разгрузке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грузов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32.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допуст</w:t>
      </w:r>
      <w:r>
        <w:rPr>
          <w:rFonts w:ascii="Arial" w:hAnsi="Arial" w:cs="Arial"/>
          <w:color w:val="000000"/>
          <w:sz w:val="20"/>
          <w:szCs w:val="20"/>
        </w:rPr>
        <w:t>имых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тяжестей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мужчинами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50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женщинами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15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33. </w:t>
      </w: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80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500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талей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блоков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лебедок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пока</w:t>
      </w:r>
      <w:r>
        <w:rPr>
          <w:rFonts w:ascii="Arial" w:hAnsi="Arial" w:cs="Arial"/>
          <w:color w:val="000000"/>
          <w:sz w:val="20"/>
          <w:szCs w:val="20"/>
        </w:rPr>
        <w:t>тов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Ручная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руководством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превышает</w:t>
      </w:r>
      <w:r>
        <w:rPr>
          <w:rFonts w:ascii="Arial" w:hAnsi="Arial" w:cs="Arial"/>
          <w:color w:val="000000"/>
          <w:sz w:val="20"/>
          <w:szCs w:val="20"/>
        </w:rPr>
        <w:t xml:space="preserve"> 50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500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машин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34.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несколькими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причинить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травмы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инструментами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переноске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сзади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идущий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впереди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идущего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35. </w:t>
      </w:r>
      <w:r>
        <w:rPr>
          <w:rFonts w:ascii="Arial" w:hAnsi="Arial" w:cs="Arial"/>
          <w:color w:val="000000"/>
          <w:sz w:val="20"/>
          <w:szCs w:val="20"/>
        </w:rPr>
        <w:t>Строповка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схемами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строповки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Схемы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графическое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изображение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способов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зацепки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выда</w:t>
      </w:r>
      <w:r>
        <w:rPr>
          <w:rFonts w:ascii="Arial" w:hAnsi="Arial" w:cs="Arial"/>
          <w:color w:val="000000"/>
          <w:sz w:val="20"/>
          <w:szCs w:val="20"/>
        </w:rPr>
        <w:t>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вывешиваются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разработаны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схемы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производятся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руководством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съемные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грузозахватные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тара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вспомогательные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указанные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36.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руководствоваться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следующим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масса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центр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изделий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заводской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указываются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завода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масса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станков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машин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механизмов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указывается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заводской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табличке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прикрепленной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станине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станка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масса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центр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упакованного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указ</w:t>
      </w:r>
      <w:r>
        <w:rPr>
          <w:rFonts w:ascii="Arial" w:hAnsi="Arial" w:cs="Arial"/>
          <w:color w:val="000000"/>
          <w:sz w:val="20"/>
          <w:szCs w:val="20"/>
        </w:rPr>
        <w:t>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обшивке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строповка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крупногабаритных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строповочные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узлы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обозначенные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зависимости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центра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37.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надежности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</w:t>
      </w:r>
      <w:r>
        <w:rPr>
          <w:rFonts w:ascii="Arial" w:hAnsi="Arial" w:cs="Arial"/>
          <w:color w:val="000000"/>
          <w:sz w:val="20"/>
          <w:szCs w:val="20"/>
        </w:rPr>
        <w:t>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поднимается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площадки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застропивший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отходит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определенное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картой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38. </w:t>
      </w:r>
      <w:r>
        <w:rPr>
          <w:rFonts w:ascii="Arial" w:hAnsi="Arial" w:cs="Arial"/>
          <w:color w:val="000000"/>
          <w:sz w:val="20"/>
          <w:szCs w:val="20"/>
        </w:rPr>
        <w:t>Перемещать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подвешенный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крюк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>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нахождении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людей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39.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имеющих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острые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режущие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кромки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предотвращающие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повреждение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грузозахватных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40.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конвейера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укладка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равномерную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загрузку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конвейера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устойчивое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подача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снятие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конвейера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</w:t>
      </w:r>
      <w:r>
        <w:rPr>
          <w:rFonts w:ascii="Arial" w:hAnsi="Arial" w:cs="Arial"/>
          <w:color w:val="000000"/>
          <w:sz w:val="20"/>
          <w:szCs w:val="20"/>
        </w:rPr>
        <w:t>ощи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приемных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41.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сыпучих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сыпучих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механизированным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способом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исключающим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загрязнение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>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зоны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невозможности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загрязнения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дыхания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фильтрующего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сыпучих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подко</w:t>
      </w:r>
      <w:r>
        <w:rPr>
          <w:rFonts w:ascii="Arial" w:hAnsi="Arial" w:cs="Arial"/>
          <w:color w:val="000000"/>
          <w:sz w:val="20"/>
          <w:szCs w:val="20"/>
        </w:rPr>
        <w:t>пом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козырька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угрозой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обрушения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сыпучих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приспособлениями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позволяющими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разгружаемого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сыпучих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путях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расположенных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2,5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эстакадах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открытие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мостков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бункеров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башен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сыпучими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верхней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предусматриваются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</w:t>
      </w:r>
      <w:r>
        <w:rPr>
          <w:rFonts w:ascii="Arial" w:hAnsi="Arial" w:cs="Arial"/>
          <w:color w:val="000000"/>
          <w:sz w:val="20"/>
          <w:szCs w:val="20"/>
        </w:rPr>
        <w:t>ециальные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решетки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люки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ограждения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исключающие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42.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дверей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крытых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внешним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убедиться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исправности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закрепления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Неисправные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руководс</w:t>
      </w:r>
      <w:r>
        <w:rPr>
          <w:rFonts w:ascii="Arial" w:hAnsi="Arial" w:cs="Arial"/>
          <w:color w:val="000000"/>
          <w:sz w:val="20"/>
          <w:szCs w:val="20"/>
        </w:rPr>
        <w:t>твом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присутствии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осмотрщика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дверей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крытых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напротив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дверей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сбоку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открывают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дверь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себя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держась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поручни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крытого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сбоку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двигают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дверь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поручни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себя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Открывать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крытых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эстакадах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ходовых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настилов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43.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железнодорожной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</w:t>
      </w:r>
      <w:r>
        <w:rPr>
          <w:rFonts w:ascii="Arial" w:hAnsi="Arial" w:cs="Arial"/>
          <w:color w:val="000000"/>
          <w:sz w:val="20"/>
          <w:szCs w:val="20"/>
        </w:rPr>
        <w:t>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торцов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избежание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падающим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Открытие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железнодорожной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руководством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лица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44.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</w:t>
      </w:r>
      <w:r>
        <w:rPr>
          <w:rFonts w:ascii="Arial" w:hAnsi="Arial" w:cs="Arial"/>
          <w:color w:val="000000"/>
          <w:sz w:val="20"/>
          <w:szCs w:val="20"/>
        </w:rPr>
        <w:t>нодорожной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увязочная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проволока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снимается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45.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хопперов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сбоку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Открывать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46. </w:t>
      </w:r>
      <w:r>
        <w:rPr>
          <w:rFonts w:ascii="Arial" w:hAnsi="Arial" w:cs="Arial"/>
          <w:color w:val="000000"/>
          <w:sz w:val="20"/>
          <w:szCs w:val="20"/>
        </w:rPr>
        <w:t>Открытие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хопперов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47.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хопперов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нахождение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Открывать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хопперов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эстакаде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свободных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предыдущей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ходовых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настилах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используют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</w:t>
      </w:r>
      <w:r>
        <w:rPr>
          <w:rFonts w:ascii="Arial" w:hAnsi="Arial" w:cs="Arial"/>
          <w:color w:val="000000"/>
          <w:sz w:val="20"/>
          <w:szCs w:val="20"/>
        </w:rPr>
        <w:t>ащитные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очки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48.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хопперов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эстакадах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эстакадой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вблизи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эстакады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люди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механизмы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49.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крышки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хопперов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фиксированного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оставлять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50. </w:t>
      </w:r>
      <w:r>
        <w:rPr>
          <w:rFonts w:ascii="Arial" w:hAnsi="Arial" w:cs="Arial"/>
          <w:color w:val="000000"/>
          <w:sz w:val="20"/>
          <w:szCs w:val="20"/>
        </w:rPr>
        <w:t>Закрытие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хопперов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непосредственно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ломиков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51.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перехода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сыпучем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имеющему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большую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текучесть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способность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засасывания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трапы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настилы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перилами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передвижения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страховочная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привязь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52.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сыпучих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автомобилей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самосвалов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насыпях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засыпке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котлованов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траншей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грунтом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автомобили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самосвалы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естественного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откоса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53. </w:t>
      </w:r>
      <w:r>
        <w:rPr>
          <w:rFonts w:ascii="Arial" w:hAnsi="Arial" w:cs="Arial"/>
          <w:color w:val="000000"/>
          <w:sz w:val="20"/>
          <w:szCs w:val="20"/>
        </w:rPr>
        <w:t>Очистка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поднятого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автомобиля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самосвала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остатков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скребками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</w:t>
      </w:r>
      <w:r>
        <w:rPr>
          <w:rFonts w:ascii="Arial" w:hAnsi="Arial" w:cs="Arial"/>
          <w:color w:val="000000"/>
          <w:sz w:val="20"/>
          <w:szCs w:val="20"/>
        </w:rPr>
        <w:t>опатами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удлиненными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находящимися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разгрузочной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Очищать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остатков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колесе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автомобиля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самосвала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наносить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встряхивать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гидросистемой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подъемника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остатков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54.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автомобиля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вблизи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задним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автомобиля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0,8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55. </w:t>
      </w: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направлению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заднему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обратном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порядке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56.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навалом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равномерно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возвышаться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стандартными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наращенными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штучные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возвышающиеся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увязываются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такелажем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канатами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обвязочными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документацией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завода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изготовителя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увязывающие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площадке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ящичные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бочковые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штучные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плотно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промежутков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могли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Промежутки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распорками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бочковой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несколько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накатывают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слегам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покатам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боковой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поверхностью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Бочки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пробками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вверх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Каждый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крайние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подклиниваются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клиньями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вместо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клиньев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стеклянная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жидкостями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обрешетках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стек</w:t>
      </w:r>
      <w:r>
        <w:rPr>
          <w:rFonts w:ascii="Arial" w:hAnsi="Arial" w:cs="Arial"/>
          <w:color w:val="000000"/>
          <w:sz w:val="20"/>
          <w:szCs w:val="20"/>
        </w:rPr>
        <w:t>лянной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обрешетках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предохраняющих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разрушения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каждый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хорошо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укреплен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переместиться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опрокинуться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57. </w:t>
      </w:r>
      <w:r>
        <w:rPr>
          <w:rFonts w:ascii="Arial" w:hAnsi="Arial" w:cs="Arial"/>
          <w:color w:val="000000"/>
          <w:sz w:val="20"/>
          <w:szCs w:val="20"/>
        </w:rPr>
        <w:t>Безопасность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</w:t>
      </w:r>
      <w:r>
        <w:rPr>
          <w:rFonts w:ascii="Arial" w:hAnsi="Arial" w:cs="Arial"/>
          <w:color w:val="000000"/>
          <w:sz w:val="20"/>
          <w:szCs w:val="20"/>
        </w:rPr>
        <w:t>кой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указываются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номер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назначение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собственная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максимальная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предназначена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Емкость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</w:t>
      </w:r>
      <w:r>
        <w:rPr>
          <w:rFonts w:ascii="Arial" w:hAnsi="Arial" w:cs="Arial"/>
          <w:color w:val="000000"/>
          <w:sz w:val="20"/>
          <w:szCs w:val="20"/>
        </w:rPr>
        <w:t>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имеющую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дефекты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обнаруженные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внешнем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58.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тара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загружается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номинальной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</w:t>
      </w:r>
      <w:r>
        <w:rPr>
          <w:rFonts w:ascii="Arial" w:hAnsi="Arial" w:cs="Arial"/>
          <w:color w:val="000000"/>
          <w:sz w:val="20"/>
          <w:szCs w:val="20"/>
        </w:rPr>
        <w:t>рутто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способы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появление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остаточных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деформаций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уложенный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открывающиеся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уложенной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перемещение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воло</w:t>
      </w:r>
      <w:r>
        <w:rPr>
          <w:rFonts w:ascii="Arial" w:hAnsi="Arial" w:cs="Arial"/>
          <w:color w:val="000000"/>
          <w:sz w:val="20"/>
          <w:szCs w:val="20"/>
        </w:rPr>
        <w:t>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кантованием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59.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барабанах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рулонах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катно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бочковые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путем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перекатывания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кантования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</w:t>
      </w:r>
      <w:r>
        <w:rPr>
          <w:rFonts w:ascii="Arial" w:hAnsi="Arial" w:cs="Arial"/>
          <w:color w:val="000000"/>
          <w:sz w:val="20"/>
          <w:szCs w:val="20"/>
        </w:rPr>
        <w:t>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расположен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катно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бочковых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кантовании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слегам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покатам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диницы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80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80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канаты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скатываемыми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сзади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накатываемых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слегам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покатам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катно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бочковых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60. </w:t>
      </w: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</w:t>
      </w:r>
      <w:r>
        <w:rPr>
          <w:rFonts w:ascii="Arial" w:hAnsi="Arial" w:cs="Arial"/>
          <w:color w:val="000000"/>
          <w:sz w:val="20"/>
          <w:szCs w:val="20"/>
        </w:rPr>
        <w:t>узов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превышающих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длинномерные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требует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канатов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Эта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61.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длинномерных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прицепы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роспуски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</w:t>
      </w:r>
      <w:r>
        <w:rPr>
          <w:rFonts w:ascii="Arial" w:hAnsi="Arial" w:cs="Arial"/>
          <w:color w:val="000000"/>
          <w:sz w:val="20"/>
          <w:szCs w:val="20"/>
        </w:rPr>
        <w:t>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оставлять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зазор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задней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расчетом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прицеп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роспуск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свободно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поворачиваться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отношению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90°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62.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длинномерных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вес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установленные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территории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нагрузку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длинномерные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тяжеловесные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применяют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страховку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канатами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накатывании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тяжеловесного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длинномерного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противоположной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стороны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движения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тяжеловесного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длинномерного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нельзя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торцовой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длинномера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Укладка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тяжеловесного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длинномерного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лома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63.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неправильной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сложной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конфигурации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кр</w:t>
      </w:r>
      <w:r>
        <w:rPr>
          <w:rFonts w:ascii="Arial" w:hAnsi="Arial" w:cs="Arial"/>
          <w:color w:val="000000"/>
          <w:sz w:val="20"/>
          <w:szCs w:val="20"/>
        </w:rPr>
        <w:t>оме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которые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кантовать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центр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занимал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низкое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64. </w:t>
      </w: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перево</w:t>
      </w:r>
      <w:r>
        <w:rPr>
          <w:rFonts w:ascii="Arial" w:hAnsi="Arial" w:cs="Arial"/>
          <w:color w:val="000000"/>
          <w:sz w:val="20"/>
          <w:szCs w:val="20"/>
        </w:rPr>
        <w:t>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железнодорожным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65. </w:t>
      </w: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обеспечивалась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удобной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66.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сортовой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параллельно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перекашивания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Каждая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сортовой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профиля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180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увязывается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обвязками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проволоки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диаметром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6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нити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6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большей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</w:t>
      </w:r>
      <w:r>
        <w:rPr>
          <w:rFonts w:ascii="Arial" w:hAnsi="Arial" w:cs="Arial"/>
          <w:color w:val="000000"/>
          <w:sz w:val="20"/>
          <w:szCs w:val="20"/>
        </w:rPr>
        <w:t>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металла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Каждая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сортовой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профиля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180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увязывается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обвязками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проволоки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диаметром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6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нити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9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большей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металла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67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диаметром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111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450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смежные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разделяются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35 </w:t>
      </w:r>
      <w:r>
        <w:rPr>
          <w:rFonts w:ascii="Arial" w:hAnsi="Arial" w:cs="Arial"/>
          <w:color w:val="000000"/>
          <w:sz w:val="20"/>
          <w:szCs w:val="20"/>
        </w:rPr>
        <w:t>х</w:t>
      </w:r>
      <w:r>
        <w:rPr>
          <w:rFonts w:ascii="Arial" w:hAnsi="Arial" w:cs="Arial"/>
          <w:color w:val="000000"/>
          <w:sz w:val="20"/>
          <w:szCs w:val="20"/>
        </w:rPr>
        <w:t xml:space="preserve"> 100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68. </w:t>
      </w:r>
      <w:r>
        <w:rPr>
          <w:rFonts w:ascii="Arial" w:hAnsi="Arial" w:cs="Arial"/>
          <w:color w:val="000000"/>
          <w:sz w:val="20"/>
          <w:szCs w:val="20"/>
        </w:rPr>
        <w:t>Нахождение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людей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магнитными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грейфер</w:t>
      </w:r>
      <w:r>
        <w:rPr>
          <w:rFonts w:ascii="Arial" w:hAnsi="Arial" w:cs="Arial"/>
          <w:color w:val="000000"/>
          <w:sz w:val="20"/>
          <w:szCs w:val="20"/>
        </w:rPr>
        <w:t>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69.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подвижной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тележки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загружаются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равномерно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Разница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тележек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четырехосных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 - 10 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шестиосных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 -15 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восьмиосных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</w:t>
      </w:r>
      <w:r>
        <w:rPr>
          <w:rFonts w:ascii="Arial" w:hAnsi="Arial" w:cs="Arial"/>
          <w:color w:val="000000"/>
          <w:sz w:val="20"/>
          <w:szCs w:val="20"/>
        </w:rPr>
        <w:t>гонов</w:t>
      </w:r>
      <w:r>
        <w:rPr>
          <w:rFonts w:ascii="Arial" w:hAnsi="Arial" w:cs="Arial"/>
          <w:color w:val="000000"/>
          <w:sz w:val="20"/>
          <w:szCs w:val="20"/>
        </w:rPr>
        <w:t xml:space="preserve"> - 20 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нагрузка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приходящаяся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тележку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половины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поперечное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центра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плоскости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продольной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 xml:space="preserve"> 100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подкладки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700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откинутыми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откинутые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закрепляются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кольца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имеющиеся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продольных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увязываются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проволокой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диаметром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4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ухватом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боковых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хребтовых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балок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полвагона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опорные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подкладки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прокладки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бруски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обвязками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очищаются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снега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льда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грязи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зи</w:t>
      </w:r>
      <w:r>
        <w:rPr>
          <w:rFonts w:ascii="Arial" w:hAnsi="Arial" w:cs="Arial"/>
          <w:color w:val="000000"/>
          <w:sz w:val="20"/>
          <w:szCs w:val="20"/>
        </w:rPr>
        <w:t>мнее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опирания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посыпаются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тонким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слоем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сухого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песка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Каждая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растяжка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закрепляется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концом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детали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другим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детали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используемые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крепления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70.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выгружать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грейферами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имеющими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зубья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опускать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грейферы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полувагона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ударять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грейфером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обшивку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верхнюю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обвязку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лебедки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касаться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тросами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верхней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обвязки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грузить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100°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грузить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выгружать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сыпучие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гидравлическим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способом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грузить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четырехосные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деревянными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навалочные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>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торцевые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боковые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наружные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стоечные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скобы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грузить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железобетонные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плиты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подобные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наклонном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опорой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грузить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кусковые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смерзшиеся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руды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камень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навалочны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массой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кусков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100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раскрыванием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грейфера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бункера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ковша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2,3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</w:t>
      </w:r>
      <w:r>
        <w:rPr>
          <w:rFonts w:ascii="Arial" w:hAnsi="Arial" w:cs="Arial"/>
          <w:color w:val="000000"/>
          <w:sz w:val="20"/>
          <w:szCs w:val="20"/>
        </w:rPr>
        <w:t>грузить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электромагнитными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электромагнита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сбрасыванием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Тяжеловесные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слитки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болванки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балки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сбрасывания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</w:t>
      </w:r>
      <w:r>
        <w:rPr>
          <w:rFonts w:ascii="Arial" w:hAnsi="Arial" w:cs="Arial"/>
          <w:color w:val="000000"/>
          <w:sz w:val="20"/>
          <w:szCs w:val="20"/>
        </w:rPr>
        <w:t>крепить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металлическим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частям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сверления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10) </w:t>
      </w:r>
      <w:r>
        <w:rPr>
          <w:rFonts w:ascii="Arial" w:hAnsi="Arial" w:cs="Arial"/>
          <w:color w:val="000000"/>
          <w:sz w:val="20"/>
          <w:szCs w:val="20"/>
        </w:rPr>
        <w:t>пиломатериал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</w:t>
      </w:r>
      <w:r>
        <w:rPr>
          <w:rFonts w:ascii="Arial" w:hAnsi="Arial" w:cs="Arial"/>
          <w:color w:val="000000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стоек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11) </w:t>
      </w:r>
      <w:r>
        <w:rPr>
          <w:rFonts w:ascii="Arial" w:hAnsi="Arial" w:cs="Arial"/>
          <w:color w:val="000000"/>
          <w:sz w:val="20"/>
          <w:szCs w:val="20"/>
        </w:rPr>
        <w:t>снимать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71.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металлопроката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металлопроката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стержней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круглого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квадратного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крюками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стержни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крепятся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удавку</w:t>
      </w:r>
      <w:r>
        <w:rPr>
          <w:rFonts w:ascii="Arial" w:hAnsi="Arial" w:cs="Arial"/>
          <w:color w:val="000000"/>
          <w:sz w:val="20"/>
          <w:szCs w:val="20"/>
        </w:rPr>
        <w:t xml:space="preserve">".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поднятия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стержней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стропальщик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убедиться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отойти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определенное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ланом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картой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сигнал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Такой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окончания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металлопроката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листового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подвести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вспомогательный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подстроп</w:t>
      </w:r>
      <w:r>
        <w:rPr>
          <w:rFonts w:ascii="Arial" w:hAnsi="Arial" w:cs="Arial"/>
          <w:color w:val="000000"/>
          <w:sz w:val="20"/>
          <w:szCs w:val="20"/>
        </w:rPr>
        <w:t>ник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количество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номинальную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надеть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петли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крюк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слегка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натянуть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крюка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Стропальщики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отходят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определенное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ехнологической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картой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сигналу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старшего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стропальщика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машинист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приподнимает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захваченный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образовавшийся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зазор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стропальщики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подводят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вспомогательный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снима</w:t>
      </w:r>
      <w:r>
        <w:rPr>
          <w:rFonts w:ascii="Arial" w:hAnsi="Arial" w:cs="Arial"/>
          <w:color w:val="000000"/>
          <w:sz w:val="20"/>
          <w:szCs w:val="20"/>
        </w:rPr>
        <w:t>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крюка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навешиваются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стропы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Стропальщики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отходят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сигналу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старшего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стропальщика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машинист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может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переместить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укладки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Укладка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Такой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окончания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листового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магнитной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шайбой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указать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машинисту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опускания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магнитной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шайбы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стропальщик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отойти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видимое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машинисту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команду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поднимается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перемещается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поправкой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подручных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багра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оттяжки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Такой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поря</w:t>
      </w:r>
      <w:r>
        <w:rPr>
          <w:rFonts w:ascii="Arial" w:hAnsi="Arial" w:cs="Arial"/>
          <w:color w:val="000000"/>
          <w:sz w:val="20"/>
          <w:szCs w:val="20"/>
        </w:rPr>
        <w:t>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окончания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72.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пиломатериалов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лесоматериалы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пиломатериалы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учетом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увеличения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счет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изменения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влажности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древесины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пиломатериалов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грейферы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подвижный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пиломатериалов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оборудованные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</w:t>
      </w:r>
      <w:r>
        <w:rPr>
          <w:rFonts w:ascii="Arial" w:hAnsi="Arial" w:cs="Arial"/>
          <w:color w:val="000000"/>
          <w:sz w:val="20"/>
          <w:szCs w:val="20"/>
        </w:rPr>
        <w:t>морасцепляющимися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приспособлениями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исключающими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стропальщика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подвижном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составе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пиломатериалов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подвижного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начала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подвижного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убедиться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исправности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целостности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стоек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прокладок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стоечных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противоположной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разрыв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разгружаемыми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соседними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платформами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вагонами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равный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лебедк</w:t>
      </w:r>
      <w:r>
        <w:rPr>
          <w:rFonts w:ascii="Arial" w:hAnsi="Arial" w:cs="Arial"/>
          <w:color w:val="000000"/>
          <w:sz w:val="20"/>
          <w:szCs w:val="20"/>
        </w:rPr>
        <w:t>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направляющим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покатам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элеваторами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равномерная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перекосов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насадка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крючья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поперечного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конвейера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крюк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бревен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двойной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кривизной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крупных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бревен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диаметр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зева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крюка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прекращении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оставлять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цепях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конвейера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элеватора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73.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сыпучих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мелкокусковых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грави</w:t>
      </w:r>
      <w:r>
        <w:rPr>
          <w:rFonts w:ascii="Arial" w:hAnsi="Arial" w:cs="Arial"/>
          <w:color w:val="000000"/>
          <w:sz w:val="20"/>
          <w:szCs w:val="20"/>
        </w:rPr>
        <w:t>тационным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способом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черпанием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сталкиванием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гравитационная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автомобилей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самосвалов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думпкаров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бункерных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полувагонов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гондол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приемный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бункер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повышенных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путях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эстакадах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черпающих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ковшово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элеваторных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разгрузчиков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кранов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грейферами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применяется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полувагонов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сталкиванием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скребкового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железнодорожных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еремещаемых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приемным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бункером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маневровыми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74.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наполнять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ковш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погрузчика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путем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врезания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сыпучих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мелкокусковых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разгона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75. </w:t>
      </w:r>
      <w:r>
        <w:rPr>
          <w:rFonts w:ascii="Arial" w:hAnsi="Arial" w:cs="Arial"/>
          <w:color w:val="000000"/>
          <w:sz w:val="20"/>
          <w:szCs w:val="20"/>
        </w:rPr>
        <w:t>Смерзшиеся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восстановления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сыпучести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подвергаю</w:t>
      </w:r>
      <w:r>
        <w:rPr>
          <w:rFonts w:ascii="Arial" w:hAnsi="Arial" w:cs="Arial"/>
          <w:color w:val="000000"/>
          <w:sz w:val="20"/>
          <w:szCs w:val="20"/>
        </w:rPr>
        <w:t>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рыхлению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Такие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зимний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смерзания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путем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обезвоживания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послойного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незамерзающими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добавками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гранулирования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добавления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активных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гидрофобных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предотвращающи</w:t>
      </w:r>
      <w:r>
        <w:rPr>
          <w:rFonts w:ascii="Arial" w:hAnsi="Arial" w:cs="Arial"/>
          <w:color w:val="000000"/>
          <w:sz w:val="20"/>
          <w:szCs w:val="20"/>
        </w:rPr>
        <w:t>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смерзаемость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снижающих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прочность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смерзшейся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76.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смерзшихся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руководством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77. </w:t>
      </w:r>
      <w:r>
        <w:rPr>
          <w:rFonts w:ascii="Arial" w:hAnsi="Arial" w:cs="Arial"/>
          <w:color w:val="000000"/>
          <w:sz w:val="20"/>
          <w:szCs w:val="20"/>
        </w:rPr>
        <w:t>Откалывание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крупных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глыб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смерзшегося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</w:t>
      </w:r>
      <w:r>
        <w:rPr>
          <w:rFonts w:ascii="Arial" w:hAnsi="Arial" w:cs="Arial"/>
          <w:color w:val="000000"/>
          <w:sz w:val="20"/>
          <w:szCs w:val="20"/>
        </w:rPr>
        <w:t>ьзованием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ломов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кирок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клиньев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отбойных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молотков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78.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приемном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подвижного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маневровых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передвижении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железнод</w:t>
      </w:r>
      <w:r>
        <w:rPr>
          <w:rFonts w:ascii="Arial" w:hAnsi="Arial" w:cs="Arial"/>
          <w:color w:val="000000"/>
          <w:sz w:val="20"/>
          <w:szCs w:val="20"/>
        </w:rPr>
        <w:t>орожных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79.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зачистки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остатков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неразгруженных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вибрационного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динамического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воздействия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струей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сжатого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зачистка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щетками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скребками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80.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смерзшимся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кирок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клиньев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отбойных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молотков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исключалась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травмирования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опасность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травмирования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обрушения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висящих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смерзшихся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глыб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разлетающихся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кусков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81.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смерзшимся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киркованием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вдоль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Киркование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равномерно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ширине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82. </w:t>
      </w:r>
      <w:r>
        <w:rPr>
          <w:rFonts w:ascii="Arial" w:hAnsi="Arial" w:cs="Arial"/>
          <w:color w:val="000000"/>
          <w:sz w:val="20"/>
          <w:szCs w:val="20"/>
        </w:rPr>
        <w:t>Зависший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</w:t>
      </w:r>
      <w:r>
        <w:rPr>
          <w:rFonts w:ascii="Arial" w:hAnsi="Arial" w:cs="Arial"/>
          <w:color w:val="000000"/>
          <w:sz w:val="20"/>
          <w:szCs w:val="20"/>
        </w:rPr>
        <w:t>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порошкообразный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вибраторов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лопатами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шуровками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удлиненными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ручками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83. </w:t>
      </w:r>
      <w:r>
        <w:rPr>
          <w:rFonts w:ascii="Arial" w:hAnsi="Arial" w:cs="Arial"/>
          <w:color w:val="000000"/>
          <w:sz w:val="20"/>
          <w:szCs w:val="20"/>
        </w:rPr>
        <w:t>Ручные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цемента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температуре</w:t>
      </w:r>
      <w:r>
        <w:rPr>
          <w:rFonts w:ascii="Arial" w:hAnsi="Arial" w:cs="Arial"/>
          <w:color w:val="000000"/>
          <w:sz w:val="20"/>
          <w:szCs w:val="20"/>
        </w:rPr>
        <w:t xml:space="preserve"> +40°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84. </w:t>
      </w:r>
      <w:r>
        <w:rPr>
          <w:rFonts w:ascii="Arial" w:hAnsi="Arial" w:cs="Arial"/>
          <w:color w:val="000000"/>
          <w:sz w:val="20"/>
          <w:szCs w:val="20"/>
        </w:rPr>
        <w:t>Открывать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верхний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цементовоза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пневморазгрузкой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автоцементовозов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85. </w:t>
      </w:r>
      <w:r>
        <w:rPr>
          <w:rFonts w:ascii="Arial" w:hAnsi="Arial" w:cs="Arial"/>
          <w:color w:val="000000"/>
          <w:sz w:val="20"/>
          <w:szCs w:val="20"/>
        </w:rPr>
        <w:t>Ставить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цистерну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порошкообразными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опорные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стойки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ровной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твердым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грунтом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</w:t>
      </w:r>
      <w:r>
        <w:rPr>
          <w:rFonts w:ascii="Arial" w:hAnsi="Arial" w:cs="Arial"/>
          <w:color w:val="000000"/>
          <w:sz w:val="20"/>
          <w:szCs w:val="20"/>
        </w:rPr>
        <w:t>циальных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прокладок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86.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цистерны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нефтепродуктами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осмотреть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цистерну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проверить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укомплектованность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оборудованием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исправность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задвижек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дыхательного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клапана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герметичность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крышек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горловины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цистерны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наличие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остатк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нефтепродукта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Цистерны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использовать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нефтепродуктов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87. </w:t>
      </w:r>
      <w:r>
        <w:rPr>
          <w:rFonts w:ascii="Arial" w:hAnsi="Arial" w:cs="Arial"/>
          <w:color w:val="000000"/>
          <w:sz w:val="20"/>
          <w:szCs w:val="20"/>
        </w:rPr>
        <w:t>Забирать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бензин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дизельное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топливо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масла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первую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очередь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резервуаров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которые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меньше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резервуаров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</w:t>
      </w:r>
      <w:r>
        <w:rPr>
          <w:rFonts w:ascii="Arial" w:hAnsi="Arial" w:cs="Arial"/>
          <w:color w:val="000000"/>
          <w:sz w:val="20"/>
          <w:szCs w:val="20"/>
        </w:rPr>
        <w:t>ньшим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сроком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топлива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88.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нефтепродуктов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налив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нефтепродуктов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слив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насосов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самотеком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счет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уровней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</w:t>
      </w:r>
      <w:r>
        <w:rPr>
          <w:rFonts w:ascii="Arial" w:hAnsi="Arial" w:cs="Arial"/>
          <w:color w:val="000000"/>
          <w:sz w:val="20"/>
          <w:szCs w:val="20"/>
        </w:rPr>
        <w:t>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резервуаре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средстве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нефтепродуктами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незаполненным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2%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5% </w:t>
      </w:r>
      <w:r>
        <w:rPr>
          <w:rFonts w:ascii="Arial" w:hAnsi="Arial" w:cs="Arial"/>
          <w:color w:val="000000"/>
          <w:sz w:val="20"/>
          <w:szCs w:val="20"/>
        </w:rPr>
        <w:t>объема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демпфирования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объемных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температурных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расширений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нефтепродукта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цистерны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резервуары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свободно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падающей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струей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нефтепродуктов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шланг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заливного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патрубка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дна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статического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резервуары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цистерны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эстакад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наливных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телескопических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ру</w:t>
      </w:r>
      <w:r>
        <w:rPr>
          <w:rFonts w:ascii="Arial" w:hAnsi="Arial" w:cs="Arial"/>
          <w:color w:val="000000"/>
          <w:sz w:val="20"/>
          <w:szCs w:val="20"/>
        </w:rPr>
        <w:t>кава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наконечники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слива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нефтепродуктов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заземляются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осторожно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крышки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горловин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цистерн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резервуаров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наконечник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наливного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заборного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патрубков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89. </w:t>
      </w:r>
      <w:r>
        <w:rPr>
          <w:rFonts w:ascii="Arial" w:hAnsi="Arial" w:cs="Arial"/>
          <w:color w:val="000000"/>
          <w:sz w:val="20"/>
          <w:szCs w:val="20"/>
        </w:rPr>
        <w:t>Деревянные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пластичными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смазками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200 </w:t>
      </w:r>
      <w:r>
        <w:rPr>
          <w:rFonts w:ascii="Arial" w:hAnsi="Arial" w:cs="Arial"/>
          <w:color w:val="000000"/>
          <w:sz w:val="20"/>
          <w:szCs w:val="20"/>
        </w:rPr>
        <w:t>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меньшей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Бочки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второго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торец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пробками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вверх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третий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меньшего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объема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накат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пласти</w:t>
      </w:r>
      <w:r>
        <w:rPr>
          <w:rFonts w:ascii="Arial" w:hAnsi="Arial" w:cs="Arial"/>
          <w:color w:val="000000"/>
          <w:sz w:val="20"/>
          <w:szCs w:val="20"/>
        </w:rPr>
        <w:t>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смазками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торец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пробками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вверх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закрепляются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пластичными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смазками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настил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уложенные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накат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закрепляются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90. </w:t>
      </w:r>
      <w:r>
        <w:rPr>
          <w:rFonts w:ascii="Arial" w:hAnsi="Arial" w:cs="Arial"/>
          <w:color w:val="000000"/>
          <w:sz w:val="20"/>
          <w:szCs w:val="20"/>
        </w:rPr>
        <w:t>Ручная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нефтепродуктами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100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накате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слегам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наклоном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30°.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91.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нефтепродуктами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пользование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огнем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курение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</w:t>
      </w:r>
      <w:r>
        <w:rPr>
          <w:rFonts w:ascii="Arial" w:hAnsi="Arial" w:cs="Arial"/>
          <w:color w:val="000000"/>
          <w:sz w:val="20"/>
          <w:szCs w:val="20"/>
        </w:rPr>
        <w:t>пользование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электроподогрева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битумов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надежной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изоляции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нагревателей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92.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бункерных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вагонов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нефтебитумом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нахождение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опрокидывания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бункера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93.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железобетонных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железобетонной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близко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рабочему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строящемся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сооружении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колонн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свай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длинномерных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изделий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которые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железобетонных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поперечные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деревянные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40x1</w:t>
      </w:r>
      <w:r>
        <w:rPr>
          <w:rFonts w:ascii="Arial" w:hAnsi="Arial" w:cs="Arial"/>
          <w:color w:val="000000"/>
          <w:sz w:val="20"/>
          <w:szCs w:val="20"/>
        </w:rPr>
        <w:t xml:space="preserve">00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многоярусной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железобетонных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Подкладки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изготавливаются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шириной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25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толщиной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больше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захватных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петель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выст</w:t>
      </w:r>
      <w:r>
        <w:rPr>
          <w:rFonts w:ascii="Arial" w:hAnsi="Arial" w:cs="Arial"/>
          <w:color w:val="000000"/>
          <w:sz w:val="20"/>
          <w:szCs w:val="20"/>
        </w:rPr>
        <w:t>упающих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транспортируемых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изделий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крепление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железобетонных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продольное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поперечное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смещение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взаимное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столкновение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пог</w:t>
      </w:r>
      <w:r>
        <w:rPr>
          <w:rFonts w:ascii="Arial" w:hAnsi="Arial" w:cs="Arial"/>
          <w:color w:val="000000"/>
          <w:sz w:val="20"/>
          <w:szCs w:val="20"/>
        </w:rPr>
        <w:t>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сборных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железобетонных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подкладки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толщине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расстроповки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застроповки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94.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мелкоштучных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</w:t>
      </w:r>
      <w:r>
        <w:rPr>
          <w:rFonts w:ascii="Arial" w:hAnsi="Arial" w:cs="Arial"/>
          <w:color w:val="000000"/>
          <w:sz w:val="20"/>
          <w:szCs w:val="20"/>
        </w:rPr>
        <w:t>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пакеты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мелкоштучных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поднимать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поддонах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грузозахватными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разгружать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поднимать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рабочие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стропа</w:t>
      </w:r>
      <w:r>
        <w:rPr>
          <w:rFonts w:ascii="Arial" w:hAnsi="Arial" w:cs="Arial"/>
          <w:color w:val="000000"/>
          <w:sz w:val="20"/>
          <w:szCs w:val="20"/>
        </w:rPr>
        <w:t>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мелкоштучных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поддонах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трехстоечными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подхватами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футлярами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угол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наклона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задней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относительно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12°.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надлежит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осмотреть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>торону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убрать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неустойчиво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лежащие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кирпичи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обломки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мелкоштучных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поддонов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самозатягивающихся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захватов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выпадения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кирпичей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сомкнутых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челюстях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</w:t>
      </w:r>
      <w:r>
        <w:rPr>
          <w:rFonts w:ascii="Arial" w:hAnsi="Arial" w:cs="Arial"/>
          <w:color w:val="000000"/>
          <w:sz w:val="20"/>
          <w:szCs w:val="20"/>
        </w:rPr>
        <w:t>ройства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челюсти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сомкнуты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захват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прекращается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кирпича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заранее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подготовленные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очищенные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зимнее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снега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льда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95.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растениеводства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растениеводства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склонах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влажности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почвы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приводящей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сползанию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густом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тумане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видимос</w:t>
      </w:r>
      <w:r>
        <w:rPr>
          <w:rFonts w:ascii="Arial" w:hAnsi="Arial" w:cs="Arial"/>
          <w:color w:val="000000"/>
          <w:sz w:val="20"/>
          <w:szCs w:val="20"/>
        </w:rPr>
        <w:t>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50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наличии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снежного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покрова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мерзлой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почве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суток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продукция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растениеводства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погруженная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навалом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располагается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равномерно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возвышается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>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бортами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тюков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растениеводства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сараи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перевязку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тюки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согласованно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приближаются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незатаренной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растениеводства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навалом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96.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разборке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стогов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нависших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козырьков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Работать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нависшими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козырьк</w:t>
      </w:r>
      <w:r>
        <w:rPr>
          <w:rFonts w:ascii="Arial" w:hAnsi="Arial" w:cs="Arial"/>
          <w:color w:val="000000"/>
          <w:sz w:val="20"/>
          <w:szCs w:val="20"/>
        </w:rPr>
        <w:t>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стогов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транспортировке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перемещении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грузов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97.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</w:t>
      </w:r>
      <w:r>
        <w:rPr>
          <w:rFonts w:ascii="Arial" w:hAnsi="Arial" w:cs="Arial"/>
          <w:color w:val="000000"/>
          <w:sz w:val="20"/>
          <w:szCs w:val="20"/>
        </w:rPr>
        <w:t>репляются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происходило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падение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закрепляется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подвергал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водителя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окружающих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ограни</w:t>
      </w:r>
      <w:r>
        <w:rPr>
          <w:rFonts w:ascii="Arial" w:hAnsi="Arial" w:cs="Arial"/>
          <w:color w:val="000000"/>
          <w:sz w:val="20"/>
          <w:szCs w:val="20"/>
        </w:rPr>
        <w:t>чивал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водителю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обзор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нарушал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устойчивость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закрывал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сигнальные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номерные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регистрационные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номера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препятствовал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восприятию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сигналов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подаваемых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выступающий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габариты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спереди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сзади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сбоку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0,4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внешнего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габаритного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обозначается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опознавательными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знаками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Крупногабаритный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",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темное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суток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недостаточной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видимости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кр</w:t>
      </w:r>
      <w:r>
        <w:rPr>
          <w:rFonts w:ascii="Arial" w:hAnsi="Arial" w:cs="Arial"/>
          <w:color w:val="000000"/>
          <w:sz w:val="20"/>
          <w:szCs w:val="20"/>
        </w:rPr>
        <w:t>оме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того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спереди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фонарем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световозвращателем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белого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цвета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сзади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фонарем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световозвращателем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цвета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штучных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пакетирование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поддонов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контейнеров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пакетирующих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скрепляются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собой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поддоне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выступать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20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поддона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ящиков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500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увеличивать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70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длинномерных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</w:t>
      </w:r>
      <w:r>
        <w:rPr>
          <w:rFonts w:ascii="Arial" w:hAnsi="Arial" w:cs="Arial"/>
          <w:color w:val="000000"/>
          <w:sz w:val="20"/>
          <w:szCs w:val="20"/>
        </w:rPr>
        <w:t>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6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надежно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крепятся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прицепу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одновременной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длинномерных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различной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короткие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сверху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длинномерный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диагонали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остав</w:t>
      </w:r>
      <w:r>
        <w:rPr>
          <w:rFonts w:ascii="Arial" w:hAnsi="Arial" w:cs="Arial"/>
          <w:color w:val="000000"/>
          <w:sz w:val="20"/>
          <w:szCs w:val="20"/>
        </w:rPr>
        <w:t>ляя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выступающие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боковые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габариты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концы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загораживать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двери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того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торможения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уклон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надвигался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кабину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</w:t>
      </w:r>
      <w:r>
        <w:rPr>
          <w:rFonts w:ascii="Arial" w:hAnsi="Arial" w:cs="Arial"/>
          <w:color w:val="000000"/>
          <w:sz w:val="20"/>
          <w:szCs w:val="20"/>
        </w:rPr>
        <w:t>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прицепе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роспуске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величину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равную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деформации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осадке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рессор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</w:t>
      </w:r>
      <w:r>
        <w:rPr>
          <w:rFonts w:ascii="Arial" w:hAnsi="Arial" w:cs="Arial"/>
          <w:color w:val="000000"/>
          <w:sz w:val="20"/>
          <w:szCs w:val="20"/>
        </w:rPr>
        <w:t>крупноразмерные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легких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бетонов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рассчитанные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изгиб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изделия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толщиной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20 </w:t>
      </w:r>
      <w:r>
        <w:rPr>
          <w:rFonts w:ascii="Arial" w:hAnsi="Arial" w:cs="Arial"/>
          <w:color w:val="000000"/>
          <w:sz w:val="20"/>
          <w:szCs w:val="20"/>
        </w:rPr>
        <w:t>см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положение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железобетонных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панелей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панели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опорной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плоскостью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платформу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опираются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подкладки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расположенные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наклонном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панели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опираются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боковой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подкладки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расположенные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панели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перекрытий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опираются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закладных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деталей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12) </w:t>
      </w:r>
      <w:r>
        <w:rPr>
          <w:rFonts w:ascii="Arial" w:hAnsi="Arial" w:cs="Arial"/>
          <w:color w:val="000000"/>
          <w:sz w:val="20"/>
          <w:szCs w:val="20"/>
        </w:rPr>
        <w:t>панели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транспортируемые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крепятся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наклонном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центра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</w:t>
      </w:r>
      <w:r>
        <w:rPr>
          <w:rFonts w:ascii="Arial" w:hAnsi="Arial" w:cs="Arial"/>
          <w:color w:val="000000"/>
          <w:sz w:val="20"/>
          <w:szCs w:val="20"/>
        </w:rPr>
        <w:t>нели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одновременной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нескольких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панелей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разделительные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предотвращающие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соприкосновение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панелей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повреждение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соударения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процессе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14) </w:t>
      </w:r>
      <w:r>
        <w:rPr>
          <w:rFonts w:ascii="Arial" w:hAnsi="Arial" w:cs="Arial"/>
          <w:color w:val="000000"/>
          <w:sz w:val="20"/>
          <w:szCs w:val="20"/>
        </w:rPr>
        <w:t>железобетонные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</w:t>
      </w:r>
      <w:r>
        <w:rPr>
          <w:rFonts w:ascii="Arial" w:hAnsi="Arial" w:cs="Arial"/>
          <w:color w:val="000000"/>
          <w:sz w:val="20"/>
          <w:szCs w:val="20"/>
        </w:rPr>
        <w:t>ермы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опиранием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концам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закладных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деталей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узлах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нижнего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пояса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имеющих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развитую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арматурную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сетку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15) </w:t>
      </w:r>
      <w:r>
        <w:rPr>
          <w:rFonts w:ascii="Arial" w:hAnsi="Arial" w:cs="Arial"/>
          <w:color w:val="000000"/>
          <w:sz w:val="20"/>
          <w:szCs w:val="20"/>
        </w:rPr>
        <w:t>железобетонные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покрытий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перекрытий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опиранием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расположения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закладных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деталей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могут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стопой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подкладках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толщиной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превышающей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20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монтажных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петель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16) </w:t>
      </w:r>
      <w:r>
        <w:rPr>
          <w:rFonts w:ascii="Arial" w:hAnsi="Arial" w:cs="Arial"/>
          <w:color w:val="000000"/>
          <w:sz w:val="20"/>
          <w:szCs w:val="20"/>
        </w:rPr>
        <w:t>мелкоштучны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кирпич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стеновые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керамические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камни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бетонные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мелкие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шлакобетонные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блоки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камни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известняков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транспортируются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способа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поддонах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инвентарных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использованием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</w:t>
      </w:r>
      <w:r>
        <w:rPr>
          <w:rFonts w:ascii="Arial" w:hAnsi="Arial" w:cs="Arial"/>
          <w:color w:val="000000"/>
          <w:sz w:val="20"/>
          <w:szCs w:val="20"/>
        </w:rPr>
        <w:t>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назначения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17)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мелкоштучных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зависит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габаритов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способа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автомобилей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полуприцепов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прицепов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</w:t>
      </w:r>
      <w:r>
        <w:rPr>
          <w:rFonts w:ascii="Arial" w:hAnsi="Arial" w:cs="Arial"/>
          <w:color w:val="000000"/>
          <w:sz w:val="20"/>
          <w:szCs w:val="20"/>
        </w:rPr>
        <w:t>емностью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подхватов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целесообразна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одноленточная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образная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большегрузных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автопоездах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установка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поперек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98. </w:t>
      </w:r>
      <w:r>
        <w:rPr>
          <w:rFonts w:ascii="Arial" w:hAnsi="Arial" w:cs="Arial"/>
          <w:color w:val="000000"/>
          <w:sz w:val="20"/>
          <w:szCs w:val="20"/>
        </w:rPr>
        <w:t>Движение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ашин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буртового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схемам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встречных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потоков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99. </w:t>
      </w:r>
      <w:r>
        <w:rPr>
          <w:rFonts w:ascii="Arial" w:hAnsi="Arial" w:cs="Arial"/>
          <w:color w:val="000000"/>
          <w:sz w:val="20"/>
          <w:szCs w:val="20"/>
        </w:rPr>
        <w:t>Перевозка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перевозка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100.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уложенным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обгонять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впереди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идущих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особенно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узких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переходить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дорогу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движущимся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транспортом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перемещать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80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превышает</w:t>
      </w:r>
      <w:r>
        <w:rPr>
          <w:rFonts w:ascii="Arial" w:hAnsi="Arial" w:cs="Arial"/>
          <w:color w:val="000000"/>
          <w:sz w:val="20"/>
          <w:szCs w:val="20"/>
        </w:rPr>
        <w:t xml:space="preserve"> 25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тележки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вагонетки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тали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Перемещать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80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поднимать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снима</w:t>
      </w:r>
      <w:r>
        <w:rPr>
          <w:rFonts w:ascii="Arial" w:hAnsi="Arial" w:cs="Arial"/>
          <w:color w:val="000000"/>
          <w:sz w:val="20"/>
          <w:szCs w:val="20"/>
        </w:rPr>
        <w:t>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50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вдвоем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50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поднимается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спину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снимается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группой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каждый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идет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ногу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катящихся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сзади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перемещаемого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толкая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себя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длинномерных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бревна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балки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рельсы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захваты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приходящаяся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превышает</w:t>
      </w:r>
      <w:r>
        <w:rPr>
          <w:rFonts w:ascii="Arial" w:hAnsi="Arial" w:cs="Arial"/>
          <w:color w:val="000000"/>
          <w:sz w:val="20"/>
          <w:szCs w:val="20"/>
        </w:rPr>
        <w:t xml:space="preserve"> 40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101. </w:t>
      </w:r>
      <w:r>
        <w:rPr>
          <w:rFonts w:ascii="Arial" w:hAnsi="Arial" w:cs="Arial"/>
          <w:color w:val="000000"/>
          <w:sz w:val="20"/>
          <w:szCs w:val="20"/>
        </w:rPr>
        <w:t>Перемещение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неизвестной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определения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фактической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поднимать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масса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используемого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102. </w:t>
      </w:r>
      <w:r>
        <w:rPr>
          <w:rFonts w:ascii="Arial" w:hAnsi="Arial" w:cs="Arial"/>
          <w:color w:val="000000"/>
          <w:sz w:val="20"/>
          <w:szCs w:val="20"/>
        </w:rPr>
        <w:t>Зон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электромагнитными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грейферными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ограждается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103.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автопогрузчиками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электропогрузчиками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погрузчики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погрузчиками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вилочными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захватами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равномерно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относительно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элементов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захвата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погрузчика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приподнимается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300-400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Максимальный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уклон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погрузчиками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величину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наклона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погрузч</w:t>
      </w:r>
      <w:r>
        <w:rPr>
          <w:rFonts w:ascii="Arial" w:hAnsi="Arial" w:cs="Arial"/>
          <w:color w:val="000000"/>
          <w:sz w:val="20"/>
          <w:szCs w:val="20"/>
        </w:rPr>
        <w:t>ика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перемещение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погрузчиком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вилочными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захватами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поштучно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перемещение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больших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погрузчика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задним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сопровождении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</w:t>
      </w:r>
      <w:r>
        <w:rPr>
          <w:rFonts w:ascii="Arial" w:hAnsi="Arial" w:cs="Arial"/>
          <w:color w:val="000000"/>
          <w:sz w:val="20"/>
          <w:szCs w:val="20"/>
        </w:rPr>
        <w:t>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осуществляющего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предупредительных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сигналов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водителю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погрузчика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104. </w:t>
      </w:r>
      <w:r>
        <w:rPr>
          <w:rFonts w:ascii="Arial" w:hAnsi="Arial" w:cs="Arial"/>
          <w:color w:val="000000"/>
          <w:sz w:val="20"/>
          <w:szCs w:val="20"/>
        </w:rPr>
        <w:t>Крыши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контейнеров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освобождаются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посторонних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очищаются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грязи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контейнере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>нутри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контейнера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опускания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расположенных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контейнерах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105.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устойчивость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правильность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строповки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106.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ящичных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</w:t>
      </w:r>
      <w:r>
        <w:rPr>
          <w:rFonts w:ascii="Arial" w:hAnsi="Arial" w:cs="Arial"/>
          <w:color w:val="000000"/>
          <w:sz w:val="20"/>
          <w:szCs w:val="20"/>
        </w:rPr>
        <w:t>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избежание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ящик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предварительно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осматривается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Торчащие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гвозди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забиваются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концы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обвязки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убираются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заподлицо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ящика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предварительно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убедит</w:t>
      </w:r>
      <w:r>
        <w:rPr>
          <w:rFonts w:ascii="Arial" w:hAnsi="Arial" w:cs="Arial"/>
          <w:color w:val="000000"/>
          <w:sz w:val="20"/>
          <w:szCs w:val="20"/>
        </w:rPr>
        <w:t>ься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лежащий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занимает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устойчивое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может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упасть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перемещать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плоскости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толкая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107.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переносить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плечах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сразу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обработки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антисептиком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Работни</w:t>
      </w:r>
      <w:r>
        <w:rPr>
          <w:rFonts w:ascii="Arial" w:hAnsi="Arial" w:cs="Arial"/>
          <w:color w:val="000000"/>
          <w:sz w:val="20"/>
          <w:szCs w:val="20"/>
        </w:rPr>
        <w:t>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одежды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индивидуальной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дыхания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фильтрующего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типа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обработанным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антисептиками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108.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тяжеловесных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тяжел</w:t>
      </w:r>
      <w:r>
        <w:rPr>
          <w:rFonts w:ascii="Arial" w:hAnsi="Arial" w:cs="Arial"/>
          <w:color w:val="000000"/>
          <w:sz w:val="20"/>
          <w:szCs w:val="20"/>
        </w:rPr>
        <w:t>овесные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небольшие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размерам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лестницам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троса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доскам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уложенным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ступенях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лестниц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облегчения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катки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ступенях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лестницы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поднимаемым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опускаемым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троса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тяжеловесным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тяжеловесные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катков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очищается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посторонних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предметов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катков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</w:t>
      </w:r>
      <w:r>
        <w:rPr>
          <w:rFonts w:ascii="Arial" w:hAnsi="Arial" w:cs="Arial"/>
          <w:color w:val="000000"/>
          <w:sz w:val="20"/>
          <w:szCs w:val="20"/>
        </w:rPr>
        <w:t>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ломы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домкраты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избежание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опрокидывания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дополнительные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катки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подкладываемые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переднюю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спуске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тяжеловесного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наклонной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плоскости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скатывания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сполз</w:t>
      </w:r>
      <w:r>
        <w:rPr>
          <w:rFonts w:ascii="Arial" w:hAnsi="Arial" w:cs="Arial"/>
          <w:color w:val="000000"/>
          <w:sz w:val="20"/>
          <w:szCs w:val="20"/>
        </w:rPr>
        <w:t>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собственной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опрокидывания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109. </w:t>
      </w:r>
      <w:r>
        <w:rPr>
          <w:rFonts w:ascii="Arial" w:hAnsi="Arial" w:cs="Arial"/>
          <w:color w:val="000000"/>
          <w:sz w:val="20"/>
          <w:szCs w:val="20"/>
        </w:rPr>
        <w:t>Перемещение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разобранного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стога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волоком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несколькими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тракторами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заранее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выбранному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подготовленному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маршруту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руководством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</w:t>
      </w:r>
      <w:r>
        <w:rPr>
          <w:rFonts w:ascii="Arial" w:hAnsi="Arial" w:cs="Arial"/>
          <w:color w:val="000000"/>
          <w:sz w:val="20"/>
          <w:szCs w:val="20"/>
        </w:rPr>
        <w:t>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110.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затаренной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плодоовощной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продукции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мешки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ящики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контейнеры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сетки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пакеты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поддоны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длительного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</w:t>
      </w:r>
      <w:r>
        <w:rPr>
          <w:rFonts w:ascii="Arial" w:hAnsi="Arial" w:cs="Arial"/>
          <w:color w:val="000000"/>
          <w:sz w:val="20"/>
          <w:szCs w:val="20"/>
        </w:rPr>
        <w:t>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стационарные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передвижные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ленточные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конвейеры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наклонные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спуски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пакетоукладчики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автопогрузчики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электропогрузчики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Скорость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ленты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конвейера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затаренной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плодоовощной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 xml:space="preserve"> 1,2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111. </w:t>
      </w:r>
      <w:r>
        <w:rPr>
          <w:rFonts w:ascii="Arial" w:hAnsi="Arial" w:cs="Arial"/>
          <w:color w:val="000000"/>
          <w:sz w:val="20"/>
          <w:szCs w:val="20"/>
        </w:rPr>
        <w:t>Пер</w:t>
      </w:r>
      <w:r>
        <w:rPr>
          <w:rFonts w:ascii="Arial" w:hAnsi="Arial" w:cs="Arial"/>
          <w:color w:val="000000"/>
          <w:sz w:val="20"/>
          <w:szCs w:val="20"/>
        </w:rPr>
        <w:t>емещение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длинномерных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одноименных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плечах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правых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левых</w:t>
      </w:r>
      <w:r>
        <w:rPr>
          <w:rFonts w:ascii="Arial" w:hAnsi="Arial" w:cs="Arial"/>
          <w:color w:val="000000"/>
          <w:sz w:val="20"/>
          <w:szCs w:val="20"/>
        </w:rPr>
        <w:t xml:space="preserve">). </w:t>
      </w:r>
      <w:r>
        <w:rPr>
          <w:rFonts w:ascii="Arial" w:hAnsi="Arial" w:cs="Arial"/>
          <w:color w:val="000000"/>
          <w:sz w:val="20"/>
          <w:szCs w:val="20"/>
        </w:rPr>
        <w:t>Поднимать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опускать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длинномерный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команде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ответственного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112.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осилках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идут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ногу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Команду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опускания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переносимого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носилках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идущий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сзади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Перемещение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носилках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50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>Требования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размещении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грузов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113.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технологическим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картам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указанием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размеров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проездов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загромождать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подходы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</w:t>
      </w:r>
      <w:r>
        <w:rPr>
          <w:rFonts w:ascii="Arial" w:hAnsi="Arial" w:cs="Arial"/>
          <w:color w:val="000000"/>
          <w:sz w:val="20"/>
          <w:szCs w:val="20"/>
        </w:rPr>
        <w:t>ожарному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инвентарю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гидрантам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выходам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вплотную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колоннам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оборудованию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колонной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перекрытием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светильником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высота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механизмов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- 6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Ширина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проездов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</w:t>
      </w:r>
      <w:r>
        <w:rPr>
          <w:rFonts w:ascii="Arial" w:hAnsi="Arial" w:cs="Arial"/>
          <w:color w:val="000000"/>
          <w:sz w:val="20"/>
          <w:szCs w:val="20"/>
        </w:rPr>
        <w:t>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определяется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габаритами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транспортируемых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кипах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устойчивые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мешках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кулях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перевязку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рваной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</w:t>
      </w:r>
      <w:r>
        <w:rPr>
          <w:rFonts w:ascii="Arial" w:hAnsi="Arial" w:cs="Arial"/>
          <w:color w:val="000000"/>
          <w:sz w:val="20"/>
          <w:szCs w:val="20"/>
        </w:rPr>
        <w:t>ладывать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ящики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кипы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ширины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главного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3 - 5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хранящиеся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навалом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крутизной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откоса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соответствующей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естественного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откоса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огораживаются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решетками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</w:t>
      </w:r>
      <w:r>
        <w:rPr>
          <w:rFonts w:ascii="Arial" w:hAnsi="Arial" w:cs="Arial"/>
          <w:color w:val="000000"/>
          <w:sz w:val="20"/>
          <w:szCs w:val="20"/>
        </w:rPr>
        <w:t>крупногабаритные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тяжеловесные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подкладках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10) </w:t>
      </w:r>
      <w:r>
        <w:rPr>
          <w:rFonts w:ascii="Arial" w:hAnsi="Arial" w:cs="Arial"/>
          <w:color w:val="000000"/>
          <w:sz w:val="20"/>
          <w:szCs w:val="20"/>
        </w:rPr>
        <w:t>размещаемые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исключалась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падения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опрокидывания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разваливания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обеспечивались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доступность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выемки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11)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размещаемые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вблизи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железнодорожных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наземных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путей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наружной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грани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головки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ближайшего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рельса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ближе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1,2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2,5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большей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кроме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сыпучих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принимаются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предотвращающие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защемление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примерзание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покрытию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Способы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параметры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приведе</w:t>
      </w:r>
      <w:r>
        <w:rPr>
          <w:rFonts w:ascii="Arial" w:hAnsi="Arial" w:cs="Arial"/>
          <w:color w:val="000000"/>
          <w:sz w:val="20"/>
          <w:szCs w:val="20"/>
        </w:rPr>
        <w:t>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приложении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114.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100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15"/>
          <w:szCs w:val="15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навалом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вплотную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боковым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стенам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противоположным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входам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условии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навесной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электроаппаратуры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систем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управления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пожаротушением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примыкающих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люков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каналов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115.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металлопроката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проходы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ряду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0,8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металлопроката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предварительно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уложенные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подкладки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металлопроката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</w:t>
      </w:r>
      <w:r>
        <w:rPr>
          <w:rFonts w:ascii="Arial" w:hAnsi="Arial" w:cs="Arial"/>
          <w:color w:val="000000"/>
          <w:sz w:val="20"/>
          <w:szCs w:val="20"/>
        </w:rPr>
        <w:t>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высота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металлопроката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превышает</w:t>
      </w:r>
      <w:r>
        <w:rPr>
          <w:rFonts w:ascii="Arial" w:hAnsi="Arial" w:cs="Arial"/>
          <w:color w:val="000000"/>
          <w:sz w:val="20"/>
          <w:szCs w:val="20"/>
        </w:rPr>
        <w:t xml:space="preserve"> 1,5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слитки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блюмы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сечением</w:t>
      </w:r>
      <w:r>
        <w:rPr>
          <w:rFonts w:ascii="Arial" w:hAnsi="Arial" w:cs="Arial"/>
          <w:color w:val="000000"/>
          <w:sz w:val="20"/>
          <w:szCs w:val="20"/>
        </w:rPr>
        <w:t xml:space="preserve"> 160 </w:t>
      </w:r>
      <w:r>
        <w:rPr>
          <w:rFonts w:ascii="Arial" w:hAnsi="Arial" w:cs="Arial"/>
          <w:color w:val="000000"/>
          <w:sz w:val="20"/>
          <w:szCs w:val="20"/>
        </w:rPr>
        <w:t>х</w:t>
      </w:r>
      <w:r>
        <w:rPr>
          <w:rFonts w:ascii="Arial" w:hAnsi="Arial" w:cs="Arial"/>
          <w:color w:val="000000"/>
          <w:sz w:val="20"/>
          <w:szCs w:val="20"/>
        </w:rPr>
        <w:t xml:space="preserve"> 160 </w:t>
      </w:r>
      <w:r>
        <w:rPr>
          <w:rFonts w:ascii="Arial" w:hAnsi="Arial" w:cs="Arial"/>
          <w:color w:val="000000"/>
          <w:sz w:val="20"/>
          <w:szCs w:val="20"/>
        </w:rPr>
        <w:t>см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поштучно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высота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превышает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крюковом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захвате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4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автоматизированном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захвате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металлопроката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связками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квадратные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толщиной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40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возможн</w:t>
      </w:r>
      <w:r>
        <w:rPr>
          <w:rFonts w:ascii="Arial" w:hAnsi="Arial" w:cs="Arial"/>
          <w:color w:val="000000"/>
          <w:sz w:val="20"/>
          <w:szCs w:val="20"/>
        </w:rPr>
        <w:t>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освобождения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большей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устойчивости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Концы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выступать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пределы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100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масса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металлопроката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размещаемого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величину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</w:t>
      </w:r>
      <w:r>
        <w:rPr>
          <w:rFonts w:ascii="Arial" w:hAnsi="Arial" w:cs="Arial"/>
          <w:color w:val="000000"/>
          <w:sz w:val="20"/>
          <w:szCs w:val="20"/>
        </w:rPr>
        <w:t>устимой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них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Величина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допустимой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указывается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стеллаже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избежание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раскатывания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металлопроката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заполнение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полок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ячеек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</w:t>
      </w:r>
      <w:r>
        <w:rPr>
          <w:rFonts w:ascii="Arial" w:hAnsi="Arial" w:cs="Arial"/>
          <w:color w:val="000000"/>
          <w:sz w:val="20"/>
          <w:szCs w:val="20"/>
        </w:rPr>
        <w:t>сортовой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фасонный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прокат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елочные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стоечные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стеллажи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трубы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разделенными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</w:t>
      </w:r>
      <w:r>
        <w:rPr>
          <w:rFonts w:ascii="Arial" w:hAnsi="Arial" w:cs="Arial"/>
          <w:color w:val="000000"/>
          <w:sz w:val="20"/>
          <w:szCs w:val="20"/>
        </w:rPr>
        <w:t>заготовки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сортового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фасонного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проката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полуфабрикаты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готовые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изделия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таре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10) </w:t>
      </w:r>
      <w:r>
        <w:rPr>
          <w:rFonts w:ascii="Arial" w:hAnsi="Arial" w:cs="Arial"/>
          <w:color w:val="000000"/>
          <w:sz w:val="20"/>
          <w:szCs w:val="20"/>
        </w:rPr>
        <w:t>толстолистовая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сталь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сталь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толщиной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4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укладывается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ребро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опорными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имеющими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наклон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опорных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стоек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плашмя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деревянные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толщиной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200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11) </w:t>
      </w:r>
      <w:r>
        <w:rPr>
          <w:rFonts w:ascii="Arial" w:hAnsi="Arial" w:cs="Arial"/>
          <w:color w:val="000000"/>
          <w:sz w:val="20"/>
          <w:szCs w:val="20"/>
        </w:rPr>
        <w:t>тонколистовая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сталь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сталь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толщиной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4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укладывается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плашмя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деревянные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</w:t>
      </w:r>
      <w:r>
        <w:rPr>
          <w:rFonts w:ascii="Arial" w:hAnsi="Arial" w:cs="Arial"/>
          <w:color w:val="000000"/>
          <w:sz w:val="20"/>
          <w:szCs w:val="20"/>
        </w:rPr>
        <w:t>дки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располагаемые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поперек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стопки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листов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Тонколистовую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ребро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образовывались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загибы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торцах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12) </w:t>
      </w:r>
      <w:r>
        <w:rPr>
          <w:rFonts w:ascii="Arial" w:hAnsi="Arial" w:cs="Arial"/>
          <w:color w:val="000000"/>
          <w:sz w:val="20"/>
          <w:szCs w:val="20"/>
        </w:rPr>
        <w:t>металлоизделия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поступающие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катушках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торец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</w:t>
      </w:r>
      <w:r>
        <w:rPr>
          <w:rFonts w:ascii="Arial" w:hAnsi="Arial" w:cs="Arial"/>
          <w:color w:val="000000"/>
          <w:sz w:val="20"/>
          <w:szCs w:val="20"/>
        </w:rPr>
        <w:t>щениях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деревянном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настиле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13) </w:t>
      </w:r>
      <w:r>
        <w:rPr>
          <w:rFonts w:ascii="Arial" w:hAnsi="Arial" w:cs="Arial"/>
          <w:color w:val="000000"/>
          <w:sz w:val="20"/>
          <w:szCs w:val="20"/>
        </w:rPr>
        <w:t>лента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холоднокатанная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деревянных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поддонах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каркасные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последующий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относительно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предыдущего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половину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радиуса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мотка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Третий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первый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четвертый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как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второй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далее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Мотки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верхнем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крайние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14)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металлопрокат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металлические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заготовки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</w:t>
      </w:r>
      <w:r>
        <w:rPr>
          <w:rFonts w:ascii="Arial" w:hAnsi="Arial" w:cs="Arial"/>
          <w:color w:val="000000"/>
          <w:sz w:val="20"/>
          <w:szCs w:val="20"/>
        </w:rPr>
        <w:t>ктропередачи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согласования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эксплуатирующей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линии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Размещенные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электропередачи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металлопрокат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возникновения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влиянием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электромагнитного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напряжения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величиной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20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надлежит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заземлять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кроме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складирования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непосредственно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грунт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проводящие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металлоконструкции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эстакады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сооружения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116. </w:t>
      </w:r>
      <w:r>
        <w:rPr>
          <w:rFonts w:ascii="Arial" w:hAnsi="Arial" w:cs="Arial"/>
          <w:color w:val="000000"/>
          <w:sz w:val="20"/>
          <w:szCs w:val="20"/>
        </w:rPr>
        <w:t>Электроды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сухом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заводской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упаковке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поддонах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каркасных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</w:t>
      </w:r>
      <w:r>
        <w:rPr>
          <w:rFonts w:ascii="Arial" w:hAnsi="Arial" w:cs="Arial"/>
          <w:color w:val="000000"/>
          <w:sz w:val="20"/>
          <w:szCs w:val="20"/>
        </w:rPr>
        <w:t>лажах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117.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территория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выравнивается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грунт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утрамбовывается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обеспечивается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отвод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подштабельное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осно</w:t>
      </w:r>
      <w:r>
        <w:rPr>
          <w:rFonts w:ascii="Arial" w:hAnsi="Arial" w:cs="Arial"/>
          <w:color w:val="000000"/>
          <w:sz w:val="20"/>
          <w:szCs w:val="20"/>
        </w:rPr>
        <w:t>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бревен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подкладок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15 </w:t>
      </w:r>
      <w:r>
        <w:rPr>
          <w:rFonts w:ascii="Arial" w:hAnsi="Arial" w:cs="Arial"/>
          <w:color w:val="000000"/>
          <w:sz w:val="20"/>
          <w:szCs w:val="20"/>
        </w:rPr>
        <w:t>см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влажном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способе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25 </w:t>
      </w:r>
      <w:r>
        <w:rPr>
          <w:rFonts w:ascii="Arial" w:hAnsi="Arial" w:cs="Arial"/>
          <w:color w:val="000000"/>
          <w:sz w:val="20"/>
          <w:szCs w:val="20"/>
        </w:rPr>
        <w:t>см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сухом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слабых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грунтах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бревна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подкладки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сплошной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настил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низкосортных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бревен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круглый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</w:t>
      </w:r>
      <w:r>
        <w:rPr>
          <w:rFonts w:ascii="Arial" w:hAnsi="Arial" w:cs="Arial"/>
          <w:color w:val="000000"/>
          <w:sz w:val="20"/>
          <w:szCs w:val="20"/>
        </w:rPr>
        <w:t>довыми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клеточными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пачковыми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формирование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разборка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высотой</w:t>
      </w:r>
      <w:r>
        <w:rPr>
          <w:rFonts w:ascii="Arial" w:hAnsi="Arial" w:cs="Arial"/>
          <w:color w:val="000000"/>
          <w:sz w:val="20"/>
          <w:szCs w:val="20"/>
        </w:rPr>
        <w:t xml:space="preserve"> 7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грейферами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Перегрузка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50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обязательным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>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механизации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высота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1,8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челюстным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погрузчиком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формировании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кабель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краном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формировании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мостовым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башенным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портал</w:t>
      </w:r>
      <w:r>
        <w:rPr>
          <w:rFonts w:ascii="Arial" w:hAnsi="Arial" w:cs="Arial"/>
          <w:color w:val="000000"/>
          <w:sz w:val="20"/>
          <w:szCs w:val="20"/>
        </w:rPr>
        <w:t>ьным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козловым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подниматься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опускаться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разборке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наклонной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поверхности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головки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хвоста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пакета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приставной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лестнице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118.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формировании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круглых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</w:t>
      </w:r>
      <w:r>
        <w:rPr>
          <w:rFonts w:ascii="Arial" w:hAnsi="Arial" w:cs="Arial"/>
          <w:color w:val="000000"/>
          <w:sz w:val="20"/>
          <w:szCs w:val="20"/>
        </w:rPr>
        <w:t>есоматериалов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интервалы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группами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противопожарным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нормам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проектирования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отдельные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выступают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пределы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прокладки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симметрично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продольной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торцов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междурядные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плоскости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прокладки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вдоль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укладываю</w:t>
      </w:r>
      <w:r>
        <w:rPr>
          <w:rFonts w:ascii="Arial" w:hAnsi="Arial" w:cs="Arial"/>
          <w:color w:val="000000"/>
          <w:sz w:val="20"/>
          <w:szCs w:val="20"/>
        </w:rPr>
        <w:t>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линию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концы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стыках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перекрываются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круглые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отличающиеся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длине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хвойных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пород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дерева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концы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рядо</w:t>
      </w:r>
      <w:r>
        <w:rPr>
          <w:rFonts w:ascii="Arial" w:hAnsi="Arial" w:cs="Arial"/>
          <w:color w:val="000000"/>
          <w:sz w:val="20"/>
          <w:szCs w:val="20"/>
        </w:rPr>
        <w:t>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уклон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новый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короче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предыдущего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диаметр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стороны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Крайние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вырубленные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концах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гнезда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глубиной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половины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толщины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прокладок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</w:t>
      </w:r>
      <w:r>
        <w:rPr>
          <w:rFonts w:ascii="Arial" w:hAnsi="Arial" w:cs="Arial"/>
          <w:color w:val="000000"/>
          <w:sz w:val="20"/>
          <w:szCs w:val="20"/>
        </w:rPr>
        <w:t>це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плотных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плотнорядовых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исключающие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произвольное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раскатывание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бревен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устройств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концы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угол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равный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естественного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раскатывания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бревен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35°);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прирельсов</w:t>
      </w:r>
      <w:r>
        <w:rPr>
          <w:rFonts w:ascii="Arial" w:hAnsi="Arial" w:cs="Arial"/>
          <w:color w:val="000000"/>
          <w:sz w:val="20"/>
          <w:szCs w:val="20"/>
        </w:rPr>
        <w:t>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круглые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10)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приречных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молевого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сплава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круглые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разницей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формировани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лебедками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находящимся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лебедки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выходить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подходить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движущемуся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канату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ближе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выдергивания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лебедкой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расстропленной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</w:t>
      </w:r>
      <w:r>
        <w:rPr>
          <w:rFonts w:ascii="Arial" w:hAnsi="Arial" w:cs="Arial"/>
          <w:color w:val="000000"/>
          <w:sz w:val="20"/>
          <w:szCs w:val="20"/>
        </w:rPr>
        <w:t>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лебедки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момент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опускания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укладки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</w:t>
      </w:r>
      <w:r>
        <w:rPr>
          <w:rFonts w:ascii="Arial" w:hAnsi="Arial" w:cs="Arial"/>
          <w:color w:val="000000"/>
          <w:sz w:val="20"/>
          <w:szCs w:val="20"/>
        </w:rPr>
        <w:t>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подходить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того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опускании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будет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остановлена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Направлять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поправлять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баграми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13) </w:t>
      </w:r>
      <w:r>
        <w:rPr>
          <w:rFonts w:ascii="Arial" w:hAnsi="Arial" w:cs="Arial"/>
          <w:color w:val="000000"/>
          <w:sz w:val="20"/>
          <w:szCs w:val="20"/>
        </w:rPr>
        <w:t>сигнал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вытаскивание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опущен</w:t>
      </w:r>
      <w:r>
        <w:rPr>
          <w:rFonts w:ascii="Arial" w:hAnsi="Arial" w:cs="Arial"/>
          <w:color w:val="000000"/>
          <w:sz w:val="20"/>
          <w:szCs w:val="20"/>
        </w:rPr>
        <w:t>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того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lastRenderedPageBreak/>
        <w:t>как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отойдут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10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сбрасывать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лесоматериалы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одновременно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формировать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сбрасывать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лесотранспортера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направляющих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слег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покатов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число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каждые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случаях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ближе</w:t>
      </w:r>
      <w:r>
        <w:rPr>
          <w:rFonts w:ascii="Arial" w:hAnsi="Arial" w:cs="Arial"/>
          <w:color w:val="000000"/>
          <w:sz w:val="20"/>
          <w:szCs w:val="20"/>
        </w:rPr>
        <w:t xml:space="preserve"> 20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обрушении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лебедкой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вспомогател</w:t>
      </w:r>
      <w:r>
        <w:rPr>
          <w:rFonts w:ascii="Arial" w:hAnsi="Arial" w:cs="Arial"/>
          <w:color w:val="000000"/>
          <w:sz w:val="20"/>
          <w:szCs w:val="20"/>
        </w:rPr>
        <w:t>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стропа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брать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разборке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убраны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верхние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делать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обрубы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откатывать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бревна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находясь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разборке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лебедками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</w:t>
      </w:r>
      <w:r>
        <w:rPr>
          <w:rFonts w:ascii="Arial" w:hAnsi="Arial" w:cs="Arial"/>
          <w:color w:val="000000"/>
          <w:sz w:val="20"/>
          <w:szCs w:val="20"/>
        </w:rPr>
        <w:t>дергивать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рядов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ступенчатая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разборка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разборка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рядам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16)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зданий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круглого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пиломатериалов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15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30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соответственно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17)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ветре</w:t>
      </w:r>
      <w:r>
        <w:rPr>
          <w:rFonts w:ascii="Arial" w:hAnsi="Arial" w:cs="Arial"/>
          <w:color w:val="000000"/>
          <w:sz w:val="20"/>
          <w:szCs w:val="20"/>
        </w:rPr>
        <w:t xml:space="preserve"> (6 </w:t>
      </w:r>
      <w:r>
        <w:rPr>
          <w:rFonts w:ascii="Arial" w:hAnsi="Arial" w:cs="Arial"/>
          <w:color w:val="000000"/>
          <w:sz w:val="20"/>
          <w:szCs w:val="20"/>
        </w:rPr>
        <w:t>ба</w:t>
      </w:r>
      <w:r>
        <w:rPr>
          <w:rFonts w:ascii="Arial" w:hAnsi="Arial" w:cs="Arial"/>
          <w:color w:val="000000"/>
          <w:sz w:val="20"/>
          <w:szCs w:val="20"/>
        </w:rPr>
        <w:t>ллов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ливневом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дожде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густом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тумане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видимость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50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снегопаде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формирование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разборка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запрещаются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119.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пиломатериалов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формировании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</w:t>
      </w:r>
      <w:r>
        <w:rPr>
          <w:rFonts w:ascii="Arial" w:hAnsi="Arial" w:cs="Arial"/>
          <w:color w:val="000000"/>
          <w:sz w:val="20"/>
          <w:szCs w:val="20"/>
        </w:rPr>
        <w:t>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пиломатериалов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отходит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поднимаемого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противоположную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движению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направления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крюк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рукояткой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захватные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снимаются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опускания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</w:t>
      </w:r>
      <w:r>
        <w:rPr>
          <w:rFonts w:ascii="Arial" w:hAnsi="Arial" w:cs="Arial"/>
          <w:color w:val="000000"/>
          <w:sz w:val="20"/>
          <w:szCs w:val="20"/>
        </w:rPr>
        <w:t>ета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стропы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пиломатериалов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вытаскиваются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развалить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становиться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концы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межпакетных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пользоваться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спуска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него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</w:t>
      </w:r>
      <w:r>
        <w:rPr>
          <w:rFonts w:ascii="Arial" w:hAnsi="Arial" w:cs="Arial"/>
          <w:color w:val="000000"/>
          <w:sz w:val="20"/>
          <w:szCs w:val="20"/>
        </w:rPr>
        <w:t>ломатериалов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вдоль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проезжей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Каждый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 xml:space="preserve"> 30 </w:t>
      </w:r>
      <w:r>
        <w:rPr>
          <w:rFonts w:ascii="Arial" w:hAnsi="Arial" w:cs="Arial"/>
          <w:color w:val="000000"/>
          <w:sz w:val="20"/>
          <w:szCs w:val="20"/>
        </w:rPr>
        <w:t>см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разделяется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125x125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концы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выступают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Пил</w:t>
      </w:r>
      <w:r>
        <w:rPr>
          <w:rFonts w:ascii="Arial" w:hAnsi="Arial" w:cs="Arial"/>
          <w:color w:val="000000"/>
          <w:sz w:val="20"/>
          <w:szCs w:val="20"/>
        </w:rPr>
        <w:t>оматериалы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влажностью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25%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навесами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обеспечивающими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естественную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сушку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формирование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разборка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перекладка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сухих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пиломатериалов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дождя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пакеты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пиломатериалов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укладываемые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</w:t>
      </w:r>
      <w:r>
        <w:rPr>
          <w:rFonts w:ascii="Arial" w:hAnsi="Arial" w:cs="Arial"/>
          <w:color w:val="000000"/>
          <w:sz w:val="20"/>
          <w:szCs w:val="20"/>
        </w:rPr>
        <w:t>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должны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одинаковой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высоты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ширина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одинаковой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пакеты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пиломатериалов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разделяются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прокладками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деревянными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брусками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сечением</w:t>
      </w:r>
      <w:r>
        <w:rPr>
          <w:rFonts w:ascii="Arial" w:hAnsi="Arial" w:cs="Arial"/>
          <w:color w:val="000000"/>
          <w:sz w:val="20"/>
          <w:szCs w:val="20"/>
        </w:rPr>
        <w:t xml:space="preserve"> 100x100 </w:t>
      </w:r>
      <w:r>
        <w:rPr>
          <w:rFonts w:ascii="Arial" w:hAnsi="Arial" w:cs="Arial"/>
          <w:color w:val="000000"/>
          <w:sz w:val="20"/>
          <w:szCs w:val="20"/>
        </w:rPr>
        <w:t>мм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древесины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хвойных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пород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высота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пиломат</w:t>
      </w:r>
      <w:r>
        <w:rPr>
          <w:rFonts w:ascii="Arial" w:hAnsi="Arial" w:cs="Arial"/>
          <w:color w:val="000000"/>
          <w:sz w:val="20"/>
          <w:szCs w:val="20"/>
        </w:rPr>
        <w:t>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формировании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- 1,8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формировании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автопогрузчиками</w:t>
      </w:r>
      <w:r>
        <w:rPr>
          <w:rFonts w:ascii="Arial" w:hAnsi="Arial" w:cs="Arial"/>
          <w:color w:val="000000"/>
          <w:sz w:val="20"/>
          <w:szCs w:val="20"/>
        </w:rPr>
        <w:t xml:space="preserve"> - 7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формировании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кранами</w:t>
      </w:r>
      <w:r>
        <w:rPr>
          <w:rFonts w:ascii="Arial" w:hAnsi="Arial" w:cs="Arial"/>
          <w:color w:val="000000"/>
          <w:sz w:val="20"/>
          <w:szCs w:val="20"/>
        </w:rPr>
        <w:t xml:space="preserve"> - 12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формировании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пиломатериалов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одновременная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пиломатериалы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15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120. </w:t>
      </w:r>
      <w:r>
        <w:rPr>
          <w:rFonts w:ascii="Arial" w:hAnsi="Arial" w:cs="Arial"/>
          <w:color w:val="000000"/>
          <w:sz w:val="20"/>
          <w:szCs w:val="20"/>
        </w:rPr>
        <w:t>Каждый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законченный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закрывается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инвентарной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крышей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автопогрузчика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Формирование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крыши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вручную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акетов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121.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фанеры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шпона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фанера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шпон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подстопные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Основания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подстопных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выверяются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</w:t>
      </w:r>
      <w:r>
        <w:rPr>
          <w:rFonts w:ascii="Arial" w:hAnsi="Arial" w:cs="Arial"/>
          <w:color w:val="000000"/>
          <w:sz w:val="20"/>
          <w:szCs w:val="20"/>
        </w:rPr>
        <w:t>беспечения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естественной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вентиляции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высота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фанеры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механизированном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5,2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интервалы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поперечного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продольного</w:t>
      </w:r>
      <w:r>
        <w:rPr>
          <w:rFonts w:ascii="Arial" w:hAnsi="Arial" w:cs="Arial"/>
          <w:color w:val="000000"/>
          <w:sz w:val="20"/>
          <w:szCs w:val="20"/>
        </w:rPr>
        <w:t xml:space="preserve"> - 0,2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фанеры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шпона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вплотную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колоннам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колонной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0,8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перекрытием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светильниками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122. </w:t>
      </w:r>
      <w:r>
        <w:rPr>
          <w:rFonts w:ascii="Arial" w:hAnsi="Arial" w:cs="Arial"/>
          <w:color w:val="000000"/>
          <w:sz w:val="20"/>
          <w:szCs w:val="20"/>
        </w:rPr>
        <w:t>Древесные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пли</w:t>
      </w:r>
      <w:r>
        <w:rPr>
          <w:rFonts w:ascii="Arial" w:hAnsi="Arial" w:cs="Arial"/>
          <w:color w:val="000000"/>
          <w:sz w:val="20"/>
          <w:szCs w:val="20"/>
        </w:rPr>
        <w:t>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подстопные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имеющие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Высота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плит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стопы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погрузчиками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 xml:space="preserve"> 4,5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плит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стопы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4,5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механизированных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обслуживаемы</w:t>
      </w:r>
      <w:r>
        <w:rPr>
          <w:rFonts w:ascii="Arial" w:hAnsi="Arial" w:cs="Arial"/>
          <w:color w:val="000000"/>
          <w:sz w:val="20"/>
          <w:szCs w:val="20"/>
        </w:rPr>
        <w:t>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кранами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123. </w:t>
      </w:r>
      <w:r>
        <w:rPr>
          <w:rFonts w:ascii="Arial" w:hAnsi="Arial" w:cs="Arial"/>
          <w:color w:val="000000"/>
          <w:sz w:val="20"/>
          <w:szCs w:val="20"/>
        </w:rPr>
        <w:t>Жесткие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металлические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мягкие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загруженные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контейнеры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штабелировать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124.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организации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складирования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нефтепродуктов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пластичные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смазки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10 </w:t>
      </w:r>
      <w:r>
        <w:rPr>
          <w:rFonts w:ascii="Arial" w:hAnsi="Arial" w:cs="Arial"/>
          <w:color w:val="000000"/>
          <w:sz w:val="20"/>
          <w:szCs w:val="20"/>
        </w:rPr>
        <w:t>бочек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деревянные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подкладки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механизированной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предусматривается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ярусе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ширине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125.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нефтепродукто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тара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прямого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солнечных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лучей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атмосферных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осадков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открытое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нефтепродуктов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навесами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горючестойких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кровельных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порожняя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нефтепродуктов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ширине</w:t>
      </w:r>
      <w:r>
        <w:rPr>
          <w:rFonts w:ascii="Arial" w:hAnsi="Arial" w:cs="Arial"/>
          <w:color w:val="000000"/>
          <w:sz w:val="20"/>
          <w:szCs w:val="20"/>
        </w:rPr>
        <w:t xml:space="preserve"> - 6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высоте</w:t>
      </w:r>
      <w:r>
        <w:rPr>
          <w:rFonts w:ascii="Arial" w:hAnsi="Arial" w:cs="Arial"/>
          <w:color w:val="000000"/>
          <w:sz w:val="20"/>
          <w:szCs w:val="20"/>
        </w:rPr>
        <w:t xml:space="preserve"> - 2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выступающих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перекрытия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</w:t>
      </w:r>
      <w:r>
        <w:rPr>
          <w:rFonts w:ascii="Arial" w:hAnsi="Arial" w:cs="Arial"/>
          <w:color w:val="000000"/>
          <w:sz w:val="20"/>
          <w:szCs w:val="20"/>
        </w:rPr>
        <w:t>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; </w:t>
      </w:r>
      <w:r>
        <w:rPr>
          <w:rFonts w:ascii="Arial" w:hAnsi="Arial" w:cs="Arial"/>
          <w:color w:val="000000"/>
          <w:sz w:val="20"/>
          <w:szCs w:val="20"/>
        </w:rPr>
        <w:t>разрыв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бочек</w:t>
      </w:r>
      <w:r>
        <w:rPr>
          <w:rFonts w:ascii="Arial" w:hAnsi="Arial" w:cs="Arial"/>
          <w:color w:val="000000"/>
          <w:sz w:val="20"/>
          <w:szCs w:val="20"/>
        </w:rPr>
        <w:t xml:space="preserve"> - 1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126.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растениеводства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площадка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размещения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стогования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продукции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</w:t>
      </w:r>
      <w:r>
        <w:rPr>
          <w:rFonts w:ascii="Arial" w:hAnsi="Arial" w:cs="Arial"/>
          <w:color w:val="000000"/>
          <w:sz w:val="20"/>
          <w:szCs w:val="20"/>
        </w:rPr>
        <w:t>астениеводства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горизонтальной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свободной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посторонних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имеет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подъездные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воздушных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электропередачи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100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завершения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стога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площадка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опах</w:t>
      </w:r>
      <w:r>
        <w:rPr>
          <w:rFonts w:ascii="Arial" w:hAnsi="Arial" w:cs="Arial"/>
          <w:color w:val="000000"/>
          <w:sz w:val="20"/>
          <w:szCs w:val="20"/>
        </w:rPr>
        <w:t>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периметру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полосой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шириной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гористой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небольших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склонах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маневрирования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уклон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6°. </w:t>
      </w:r>
      <w:r>
        <w:rPr>
          <w:rFonts w:ascii="Arial" w:hAnsi="Arial" w:cs="Arial"/>
          <w:color w:val="000000"/>
          <w:sz w:val="20"/>
          <w:szCs w:val="20"/>
        </w:rPr>
        <w:t>Скорость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движения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площадке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ограничивается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км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ч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электропередачи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складировать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хранилища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растениеводства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числе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временные</w:t>
      </w:r>
      <w:r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>скирды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стога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127.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соломы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скирдование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светлое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суток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скорости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ветра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6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Скирдовать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грозы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число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одновременно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находящихся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</w:t>
      </w:r>
      <w:r>
        <w:rPr>
          <w:rFonts w:ascii="Arial" w:hAnsi="Arial" w:cs="Arial"/>
          <w:color w:val="000000"/>
          <w:sz w:val="20"/>
          <w:szCs w:val="20"/>
        </w:rPr>
        <w:t>ышает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шесть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человек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ближе</w:t>
      </w:r>
      <w:r>
        <w:rPr>
          <w:rFonts w:ascii="Arial" w:hAnsi="Arial" w:cs="Arial"/>
          <w:color w:val="000000"/>
          <w:sz w:val="20"/>
          <w:szCs w:val="20"/>
        </w:rPr>
        <w:t xml:space="preserve"> 1,5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скирды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достижении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скирды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вокруг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выстилается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соломы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шириной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толщиной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смягчения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скирды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подаче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соломы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сена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стогометателем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ближе</w:t>
      </w:r>
      <w:r>
        <w:rPr>
          <w:rFonts w:ascii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разграбельной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решетки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спуска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приставные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веревочные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лестницы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снабженные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страховочными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веревками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закрепляемыми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земле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</w:t>
      </w:r>
      <w:r>
        <w:rPr>
          <w:rFonts w:ascii="Arial" w:hAnsi="Arial" w:cs="Arial"/>
          <w:color w:val="000000"/>
          <w:sz w:val="20"/>
          <w:szCs w:val="20"/>
        </w:rPr>
        <w:t>аллическими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стержнями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нижней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части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обратной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стороны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Использование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стогометателя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подъема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спуска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завершение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формирования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скирды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нахождением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128. </w:t>
      </w:r>
      <w:r>
        <w:rPr>
          <w:rFonts w:ascii="Arial" w:hAnsi="Arial" w:cs="Arial"/>
          <w:color w:val="000000"/>
          <w:sz w:val="20"/>
          <w:szCs w:val="20"/>
        </w:rPr>
        <w:t>Укло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въездов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выездов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силоса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траншеи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бурты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курганы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 xml:space="preserve"> 20°.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Бурты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курганы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участках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местности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гористой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траншеи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склонах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Траншеи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обваловываются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</w:t>
      </w:r>
      <w:r>
        <w:rPr>
          <w:rFonts w:ascii="Arial" w:hAnsi="Arial" w:cs="Arial"/>
          <w:color w:val="000000"/>
          <w:sz w:val="20"/>
          <w:szCs w:val="20"/>
        </w:rPr>
        <w:t>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траншеи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стороны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брус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располагать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силоса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непосредственной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близости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колодцев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водоемов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питьевой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водой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электропередачи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129.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тюков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растениеводства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нахождение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зоне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машин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130.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плодоовощной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хранилищ</w:t>
      </w:r>
      <w:r>
        <w:rPr>
          <w:rFonts w:ascii="Arial" w:hAnsi="Arial" w:cs="Arial"/>
          <w:color w:val="000000"/>
          <w:sz w:val="20"/>
          <w:szCs w:val="20"/>
        </w:rPr>
        <w:t>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выступающих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конструкций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хранилища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насыпи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0,8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верха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колонны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батареи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0,6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хранилище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0,3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холодильнике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ящиками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0,02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поддонами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ящичными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0,05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высота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россыпью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картофеля</w:t>
      </w:r>
      <w:r>
        <w:rPr>
          <w:rFonts w:ascii="Arial" w:hAnsi="Arial" w:cs="Arial"/>
          <w:color w:val="000000"/>
          <w:sz w:val="20"/>
          <w:szCs w:val="20"/>
        </w:rPr>
        <w:t xml:space="preserve"> - 5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капусты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кочанной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моркови</w:t>
      </w:r>
      <w:r>
        <w:rPr>
          <w:rFonts w:ascii="Arial" w:hAnsi="Arial" w:cs="Arial"/>
          <w:color w:val="000000"/>
          <w:sz w:val="20"/>
          <w:szCs w:val="20"/>
        </w:rPr>
        <w:t xml:space="preserve"> - 3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свекл</w:t>
      </w:r>
      <w:r>
        <w:rPr>
          <w:rFonts w:ascii="Arial" w:hAnsi="Arial" w:cs="Arial"/>
          <w:color w:val="000000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 xml:space="preserve"> - 4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лука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репки</w:t>
      </w:r>
      <w:r>
        <w:rPr>
          <w:rFonts w:ascii="Arial" w:hAnsi="Arial" w:cs="Arial"/>
          <w:color w:val="000000"/>
          <w:sz w:val="20"/>
          <w:szCs w:val="20"/>
        </w:rPr>
        <w:t xml:space="preserve"> - 3,5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высота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картофеля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капусты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кочанной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свеклы</w:t>
      </w:r>
      <w:r>
        <w:rPr>
          <w:rFonts w:ascii="Arial" w:hAnsi="Arial" w:cs="Arial"/>
          <w:color w:val="000000"/>
          <w:sz w:val="20"/>
          <w:szCs w:val="20"/>
        </w:rPr>
        <w:t xml:space="preserve"> - 4,6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моркови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лука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репки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яблок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груш</w:t>
      </w:r>
      <w:r>
        <w:rPr>
          <w:rFonts w:ascii="Arial" w:hAnsi="Arial" w:cs="Arial"/>
          <w:color w:val="000000"/>
          <w:sz w:val="20"/>
          <w:szCs w:val="20"/>
        </w:rPr>
        <w:t xml:space="preserve"> - 5,0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томатов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винограда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бахчевых</w:t>
      </w:r>
      <w:r>
        <w:rPr>
          <w:rFonts w:ascii="Arial" w:hAnsi="Arial" w:cs="Arial"/>
          <w:color w:val="000000"/>
          <w:sz w:val="20"/>
          <w:szCs w:val="20"/>
        </w:rPr>
        <w:t xml:space="preserve"> - 4,5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масса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плодоовощной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продукции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размещаемой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</w:t>
      </w:r>
      <w:r>
        <w:rPr>
          <w:rFonts w:ascii="Arial" w:hAnsi="Arial" w:cs="Arial"/>
          <w:color w:val="000000"/>
          <w:sz w:val="20"/>
          <w:szCs w:val="20"/>
        </w:rPr>
        <w:t>нтейнерах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камеры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объема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камеры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: 0,5 </w:t>
      </w:r>
      <w:r>
        <w:rPr>
          <w:rFonts w:ascii="Arial" w:hAnsi="Arial" w:cs="Arial"/>
          <w:color w:val="000000"/>
          <w:sz w:val="20"/>
          <w:szCs w:val="20"/>
        </w:rPr>
        <w:t>тонны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картофеля</w:t>
      </w:r>
      <w:r>
        <w:rPr>
          <w:rFonts w:ascii="Arial" w:hAnsi="Arial" w:cs="Arial"/>
          <w:color w:val="000000"/>
          <w:sz w:val="20"/>
          <w:szCs w:val="20"/>
        </w:rPr>
        <w:t xml:space="preserve">; 0,3 </w:t>
      </w:r>
      <w:r>
        <w:rPr>
          <w:rFonts w:ascii="Arial" w:hAnsi="Arial" w:cs="Arial"/>
          <w:color w:val="000000"/>
          <w:sz w:val="20"/>
          <w:szCs w:val="20"/>
        </w:rPr>
        <w:t>тонны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капусты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кочанной</w:t>
      </w:r>
      <w:r>
        <w:rPr>
          <w:rFonts w:ascii="Arial" w:hAnsi="Arial" w:cs="Arial"/>
          <w:color w:val="000000"/>
          <w:sz w:val="20"/>
          <w:szCs w:val="20"/>
        </w:rPr>
        <w:t xml:space="preserve">; 0,345 </w:t>
      </w:r>
      <w:r>
        <w:rPr>
          <w:rFonts w:ascii="Arial" w:hAnsi="Arial" w:cs="Arial"/>
          <w:color w:val="000000"/>
          <w:sz w:val="20"/>
          <w:szCs w:val="20"/>
        </w:rPr>
        <w:t>тонны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моркови</w:t>
      </w:r>
      <w:r>
        <w:rPr>
          <w:rFonts w:ascii="Arial" w:hAnsi="Arial" w:cs="Arial"/>
          <w:color w:val="000000"/>
          <w:sz w:val="20"/>
          <w:szCs w:val="20"/>
        </w:rPr>
        <w:t xml:space="preserve">; 0,46 </w:t>
      </w:r>
      <w:r>
        <w:rPr>
          <w:rFonts w:ascii="Arial" w:hAnsi="Arial" w:cs="Arial"/>
          <w:color w:val="000000"/>
          <w:sz w:val="20"/>
          <w:szCs w:val="20"/>
        </w:rPr>
        <w:t>тонны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свеклы</w:t>
      </w:r>
      <w:r>
        <w:rPr>
          <w:rFonts w:ascii="Arial" w:hAnsi="Arial" w:cs="Arial"/>
          <w:color w:val="000000"/>
          <w:sz w:val="20"/>
          <w:szCs w:val="20"/>
        </w:rPr>
        <w:t xml:space="preserve">; 0,38 </w:t>
      </w:r>
      <w:r>
        <w:rPr>
          <w:rFonts w:ascii="Arial" w:hAnsi="Arial" w:cs="Arial"/>
          <w:color w:val="000000"/>
          <w:sz w:val="20"/>
          <w:szCs w:val="20"/>
        </w:rPr>
        <w:t>тонны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лука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репки</w:t>
      </w:r>
      <w:r>
        <w:rPr>
          <w:rFonts w:ascii="Arial" w:hAnsi="Arial" w:cs="Arial"/>
          <w:color w:val="000000"/>
          <w:sz w:val="20"/>
          <w:szCs w:val="20"/>
        </w:rPr>
        <w:t xml:space="preserve">; 0,29 </w:t>
      </w:r>
      <w:r>
        <w:rPr>
          <w:rFonts w:ascii="Arial" w:hAnsi="Arial" w:cs="Arial"/>
          <w:color w:val="000000"/>
          <w:sz w:val="20"/>
          <w:szCs w:val="20"/>
        </w:rPr>
        <w:t>тонны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яблок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груш</w:t>
      </w:r>
      <w:r>
        <w:rPr>
          <w:rFonts w:ascii="Arial" w:hAnsi="Arial" w:cs="Arial"/>
          <w:color w:val="000000"/>
          <w:sz w:val="20"/>
          <w:szCs w:val="20"/>
        </w:rPr>
        <w:t xml:space="preserve">; 0,4 </w:t>
      </w:r>
      <w:r>
        <w:rPr>
          <w:rFonts w:ascii="Arial" w:hAnsi="Arial" w:cs="Arial"/>
          <w:color w:val="000000"/>
          <w:sz w:val="20"/>
          <w:szCs w:val="20"/>
        </w:rPr>
        <w:t>тонны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бахчевых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продукция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растениеводства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ящиках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мешках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сформированная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пакеты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размещается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вперевязку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устойчивости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каждые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ряда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ящиков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прокладываются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рейки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через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каждые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рядов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мешков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доски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8) </w:t>
      </w:r>
      <w:r>
        <w:rPr>
          <w:rFonts w:ascii="Arial" w:hAnsi="Arial" w:cs="Arial"/>
          <w:color w:val="000000"/>
          <w:sz w:val="20"/>
          <w:szCs w:val="20"/>
        </w:rPr>
        <w:t>р</w:t>
      </w:r>
      <w:r>
        <w:rPr>
          <w:rFonts w:ascii="Arial" w:hAnsi="Arial" w:cs="Arial"/>
          <w:color w:val="000000"/>
          <w:sz w:val="20"/>
          <w:szCs w:val="20"/>
        </w:rPr>
        <w:t>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растениеводства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бумажных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мешках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рядами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мешков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может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уложено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8 </w:t>
      </w:r>
      <w:r>
        <w:rPr>
          <w:rFonts w:ascii="Arial" w:hAnsi="Arial" w:cs="Arial"/>
          <w:color w:val="000000"/>
          <w:sz w:val="20"/>
          <w:szCs w:val="20"/>
        </w:rPr>
        <w:t>рядов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механизированной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укладке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12;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ящиков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плодами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оддонах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длина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высота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4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Ящики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овощами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фруктами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10) </w:t>
      </w:r>
      <w:r>
        <w:rPr>
          <w:rFonts w:ascii="Arial" w:hAnsi="Arial" w:cs="Arial"/>
          <w:color w:val="000000"/>
          <w:sz w:val="20"/>
          <w:szCs w:val="20"/>
        </w:rPr>
        <w:t>бочки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продукцией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растениеводства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лежа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3 </w:t>
      </w:r>
      <w:r>
        <w:rPr>
          <w:rFonts w:ascii="Arial" w:hAnsi="Arial" w:cs="Arial"/>
          <w:color w:val="000000"/>
          <w:sz w:val="20"/>
          <w:szCs w:val="20"/>
        </w:rPr>
        <w:t>ряда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усеченной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пирамиды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каждым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подклиниванием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всех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крайних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стоя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>
        <w:rPr>
          <w:rFonts w:ascii="Arial" w:hAnsi="Arial" w:cs="Arial"/>
          <w:color w:val="000000"/>
          <w:sz w:val="20"/>
          <w:szCs w:val="20"/>
        </w:rPr>
        <w:t>ряда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перевязку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равных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толщине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досок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Малогабаритные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массой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100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лежа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6 </w:t>
      </w:r>
      <w:r>
        <w:rPr>
          <w:rFonts w:ascii="Arial" w:hAnsi="Arial" w:cs="Arial"/>
          <w:color w:val="000000"/>
          <w:sz w:val="20"/>
          <w:szCs w:val="20"/>
        </w:rPr>
        <w:t>рядов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массой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100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150 </w:t>
      </w:r>
      <w:r>
        <w:rPr>
          <w:rFonts w:ascii="Arial" w:hAnsi="Arial" w:cs="Arial"/>
          <w:color w:val="000000"/>
          <w:sz w:val="20"/>
          <w:szCs w:val="20"/>
        </w:rPr>
        <w:t>кг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4 </w:t>
      </w:r>
      <w:r>
        <w:rPr>
          <w:rFonts w:ascii="Arial" w:hAnsi="Arial" w:cs="Arial"/>
          <w:color w:val="000000"/>
          <w:sz w:val="20"/>
          <w:szCs w:val="20"/>
        </w:rPr>
        <w:t>ряда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131. </w:t>
      </w:r>
      <w:r>
        <w:rPr>
          <w:rFonts w:ascii="Arial" w:hAnsi="Arial" w:cs="Arial"/>
          <w:color w:val="000000"/>
          <w:sz w:val="20"/>
          <w:szCs w:val="20"/>
        </w:rPr>
        <w:t>Пыль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тарного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бестарного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муки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крупы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зерна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сахара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убирается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реже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смену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накопления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132.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пестицидов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пестициды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поддонах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стеллажах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высота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штабеля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пестицидов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мешках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металлических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барабанах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бочках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вместимостью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5 </w:t>
      </w:r>
      <w:r>
        <w:rPr>
          <w:rFonts w:ascii="Arial" w:hAnsi="Arial" w:cs="Arial"/>
          <w:color w:val="000000"/>
          <w:sz w:val="20"/>
          <w:szCs w:val="20"/>
        </w:rPr>
        <w:t>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картонных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полимерных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коробках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ящиках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флягах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использовании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складирования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может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быть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увеличена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минимальное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пестицидами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грузом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0,8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перекрытием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грузом</w:t>
      </w:r>
      <w:r>
        <w:rPr>
          <w:rFonts w:ascii="Arial" w:hAnsi="Arial" w:cs="Arial"/>
          <w:color w:val="000000"/>
          <w:sz w:val="20"/>
          <w:szCs w:val="20"/>
        </w:rPr>
        <w:t xml:space="preserve"> - 1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светильником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грузом</w:t>
      </w:r>
      <w:r>
        <w:rPr>
          <w:rFonts w:ascii="Arial" w:hAnsi="Arial" w:cs="Arial"/>
          <w:color w:val="000000"/>
          <w:sz w:val="20"/>
          <w:szCs w:val="20"/>
        </w:rPr>
        <w:t xml:space="preserve"> - 0,5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пестициды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навалом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133.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лекарственных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помещения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огнеопасных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вз</w:t>
      </w:r>
      <w:r>
        <w:rPr>
          <w:rFonts w:ascii="Arial" w:hAnsi="Arial" w:cs="Arial"/>
          <w:color w:val="000000"/>
          <w:sz w:val="20"/>
          <w:szCs w:val="20"/>
        </w:rPr>
        <w:t>рывоопасных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лекарственных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оборудуются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несгораемыми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устойчивыми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поддонами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стеллажи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лекарственных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устанавливаются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0,25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стен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ширина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превышать</w:t>
      </w:r>
      <w:r>
        <w:rPr>
          <w:rFonts w:ascii="Arial" w:hAnsi="Arial" w:cs="Arial"/>
          <w:color w:val="000000"/>
          <w:sz w:val="20"/>
          <w:szCs w:val="20"/>
        </w:rPr>
        <w:t xml:space="preserve"> 1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иметь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хранения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фармацевтических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субстанций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отбортовки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0,25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продольные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проходы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между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стеллажами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составляют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1,35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способе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высота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укладки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лекарственных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составляет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1,5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IV.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Тре</w:t>
      </w:r>
      <w:r>
        <w:rPr>
          <w:rFonts w:ascii="Arial" w:hAnsi="Arial" w:cs="Arial"/>
          <w:b/>
          <w:bCs/>
          <w:color w:val="526373"/>
          <w:sz w:val="26"/>
          <w:szCs w:val="26"/>
        </w:rPr>
        <w:t>бования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охраны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труда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при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работе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с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опасными</w:t>
      </w:r>
      <w:r>
        <w:rPr>
          <w:rFonts w:ascii="Arial" w:hAnsi="Arial" w:cs="Arial"/>
          <w:b/>
          <w:bCs/>
          <w:color w:val="526373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526373"/>
          <w:sz w:val="26"/>
          <w:szCs w:val="26"/>
        </w:rPr>
        <w:t>грузами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134.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транспортировка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</w:t>
      </w:r>
      <w:r>
        <w:rPr>
          <w:rFonts w:ascii="Arial" w:hAnsi="Arial" w:cs="Arial"/>
          <w:color w:val="000000"/>
          <w:sz w:val="20"/>
          <w:szCs w:val="20"/>
        </w:rPr>
        <w:t>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согласно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технической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документации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заводов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изготовителей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подтверждающим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классификацию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видам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степени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содержащим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указания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соблюдению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>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неисправности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упаковки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отсутствии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маркировки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предупредительных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надписей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знаков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опасности</w:t>
      </w:r>
      <w:r>
        <w:rPr>
          <w:rFonts w:ascii="Arial" w:hAnsi="Arial" w:cs="Arial"/>
          <w:color w:val="000000"/>
          <w:sz w:val="20"/>
          <w:szCs w:val="20"/>
        </w:rPr>
        <w:t>);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</w:t>
      </w:r>
      <w:r>
        <w:rPr>
          <w:rFonts w:ascii="Arial" w:hAnsi="Arial" w:cs="Arial"/>
          <w:color w:val="000000"/>
          <w:sz w:val="20"/>
          <w:szCs w:val="20"/>
        </w:rPr>
        <w:t>ранспортировки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грузоподъемное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оборудование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применяемые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механизмы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инструмент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приспособления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загрязненные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ядовитыми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токсичными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веществами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подвергаются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очистке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мойке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обезвреживанию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</w:t>
      </w:r>
      <w:r>
        <w:rPr>
          <w:rFonts w:ascii="Arial" w:hAnsi="Arial" w:cs="Arial"/>
          <w:color w:val="000000"/>
          <w:sz w:val="20"/>
          <w:szCs w:val="20"/>
        </w:rPr>
        <w:t>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выключенном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двигателе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налива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слива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производимого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помощью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насоса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приводом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установленного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приводимого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двигателем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Водитель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управления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насосом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135.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перевозке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сжатых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сжиженных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растворенных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легковоспламеняющихся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курить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вблизи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опасных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ожидающих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расстоянии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10 </w:t>
      </w:r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них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производить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общественных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населенных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пунктов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особого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надзора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контр</w:t>
      </w:r>
      <w:r>
        <w:rPr>
          <w:rFonts w:ascii="Arial" w:hAnsi="Arial" w:cs="Arial"/>
          <w:color w:val="000000"/>
          <w:sz w:val="20"/>
          <w:szCs w:val="20"/>
        </w:rPr>
        <w:t>оля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безводной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бромистоводородной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безводной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фтористоводородной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кислоты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сероводорода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хлора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двуокиси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двуокиси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азота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хлорокиси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углерода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фосгена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какой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либо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причине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вышеуказанных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>обходимы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упаковки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вышеуказанными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горизонтальном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руководствуясь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записями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ярлыках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136. </w:t>
      </w:r>
      <w:r>
        <w:rPr>
          <w:rFonts w:ascii="Arial" w:hAnsi="Arial" w:cs="Arial"/>
          <w:color w:val="000000"/>
          <w:sz w:val="20"/>
          <w:szCs w:val="20"/>
        </w:rPr>
        <w:t>Транспортировка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легковоспламеняющихся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</w:t>
      </w:r>
      <w:r>
        <w:rPr>
          <w:rFonts w:ascii="Arial" w:hAnsi="Arial" w:cs="Arial"/>
          <w:color w:val="000000"/>
          <w:sz w:val="20"/>
          <w:szCs w:val="20"/>
        </w:rPr>
        <w:t>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специальными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оборудованными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искроуловителями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выхлопных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трубах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металлическими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цепочками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снятия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зарядов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статического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электричества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укомплектованными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пожаротушения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имеющими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соответствующие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обозначения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>адписи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легковоспламеняющихся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отдельных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емкостях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устанавливаемых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средство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каждая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емкость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заземлением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137. </w:t>
      </w:r>
      <w:r>
        <w:rPr>
          <w:rFonts w:ascii="Arial" w:hAnsi="Arial" w:cs="Arial"/>
          <w:color w:val="000000"/>
          <w:sz w:val="20"/>
          <w:szCs w:val="20"/>
        </w:rPr>
        <w:t>Электротранспорт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перевозки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легковоспламеняющихся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ядовитых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</w:t>
      </w:r>
      <w:r>
        <w:rPr>
          <w:rFonts w:ascii="Arial" w:hAnsi="Arial" w:cs="Arial"/>
          <w:color w:val="000000"/>
          <w:sz w:val="20"/>
          <w:szCs w:val="20"/>
        </w:rPr>
        <w:t>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качестве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тягача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оборудуется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пожаротушения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138. </w:t>
      </w:r>
      <w:r>
        <w:rPr>
          <w:rFonts w:ascii="Arial" w:hAnsi="Arial" w:cs="Arial"/>
          <w:color w:val="000000"/>
          <w:sz w:val="20"/>
          <w:szCs w:val="20"/>
        </w:rPr>
        <w:t>Фтор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должен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вместе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взрывчатыми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предметами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заряженными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взрывчатыми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139.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время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легковоспламеняющихся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двигатель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автомобиля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неработающем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если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используется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привода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насосов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приспособлений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обеспечивающих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разгрузку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последнем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случае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принимаются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пожарной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140.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крепления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легковоспламеняющейся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жидкостью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легковоспламеняемых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материалов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141.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более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один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ряд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предохраняющие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соприкосновения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другом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Перевозка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прокладок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совместная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кислородны</w:t>
      </w:r>
      <w:r>
        <w:rPr>
          <w:rFonts w:ascii="Arial" w:hAnsi="Arial" w:cs="Arial"/>
          <w:color w:val="000000"/>
          <w:sz w:val="20"/>
          <w:szCs w:val="20"/>
        </w:rPr>
        <w:t>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наполненных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порожних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Допускается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совместная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ацетиленового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тележке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сварки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пределах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производственного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корпуса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142. </w:t>
      </w:r>
      <w:r>
        <w:rPr>
          <w:rFonts w:ascii="Arial" w:hAnsi="Arial" w:cs="Arial"/>
          <w:color w:val="000000"/>
          <w:sz w:val="20"/>
          <w:szCs w:val="20"/>
        </w:rPr>
        <w:t>Транспортировка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специальных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тележках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конструкция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которых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предохраняет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тряски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ударов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размещаются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тележке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лежа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143.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пе</w:t>
      </w:r>
      <w:r>
        <w:rPr>
          <w:rFonts w:ascii="Arial" w:hAnsi="Arial" w:cs="Arial"/>
          <w:color w:val="000000"/>
          <w:sz w:val="20"/>
          <w:szCs w:val="20"/>
        </w:rPr>
        <w:t>реносить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плечах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спине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кантовать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переваливать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волочить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бросать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толкать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ударять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пользоваться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ломами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допускать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замасленной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одежде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замасленными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грязными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рукавицам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курить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применять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огонь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браться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переноски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транспортировать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предохранительных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колпаков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вентилях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размещать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вблизи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нагревательных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приборов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горячих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деталей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печей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оставлять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незащищенными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прямого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воздействия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солнечных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лучей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обнаружении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утечки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баллона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устанавливается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шипению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>работник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немедленно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сообщает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непосредственному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руководителю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144.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растворенным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сжатым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сжиженным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легковоспламеняющихся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жидкостей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совместно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детонирующими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фитилями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мгновенного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действия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железнодорожными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петардами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детонирующими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запалами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безводной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соляной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кислотой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жидким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кислородом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азот</w:t>
      </w:r>
      <w:r>
        <w:rPr>
          <w:rFonts w:ascii="Arial" w:hAnsi="Arial" w:cs="Arial"/>
          <w:color w:val="000000"/>
          <w:sz w:val="20"/>
          <w:szCs w:val="20"/>
        </w:rPr>
        <w:t>ом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поддерживающими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горение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ядовитыми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азотной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сульфоазотными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смесями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7)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органическими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перекисями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8)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пищевыми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продуктами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9)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радиоактивными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145.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бросать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подвергать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толчкам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сосуды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сжатым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сжиженным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растворенным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газом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146. </w:t>
      </w:r>
      <w:r>
        <w:rPr>
          <w:rFonts w:ascii="Arial" w:hAnsi="Arial" w:cs="Arial"/>
          <w:color w:val="000000"/>
          <w:sz w:val="20"/>
          <w:szCs w:val="20"/>
        </w:rPr>
        <w:t>Сосуды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сжатым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сжиженным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растворенным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давлением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закрепляются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чтобы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они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могли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опрокинуться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упасть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Сосуды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воздухом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жидким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азотом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со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смесью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кислорода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азота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также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легковоспламеняющейся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жидкостью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перевозятся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вертикальном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положении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147.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разгрузке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транспортировке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кислот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щелочей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едких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соблюдать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следующие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требования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транспортировка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стеклянной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складского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осуществляется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приспособленных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носилках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тележках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тачках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обеспечивающих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безопасность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выполняемых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операций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погрузка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бутылей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кислотами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щелочами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едкими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установка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производятся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Переноска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бутылей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едкими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спине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лечах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руках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собой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одним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места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обеспечены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освещением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применение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открытого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огня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курение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запрещаются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переноска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бутылей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кислотой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корзины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разрешается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только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после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предварительного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осмотра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проверки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состояния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ручек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корзины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менее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двумя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работниками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обнаружении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разбитых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бутылей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или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повреждения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тары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переноска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производится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принятием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особых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предосторожности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избежание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ожогов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содержащимися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бутылях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веществами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48. </w:t>
      </w:r>
      <w:r>
        <w:rPr>
          <w:rFonts w:ascii="Arial" w:hAnsi="Arial" w:cs="Arial"/>
          <w:color w:val="000000"/>
          <w:sz w:val="20"/>
          <w:szCs w:val="20"/>
        </w:rPr>
        <w:t>Выполнять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кислотами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другими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химически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активными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грузоподъемными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механизмами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исключением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лифтов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шахтоподъемников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149. </w:t>
      </w:r>
      <w:r>
        <w:rPr>
          <w:rFonts w:ascii="Arial" w:hAnsi="Arial" w:cs="Arial"/>
          <w:color w:val="000000"/>
          <w:sz w:val="20"/>
          <w:szCs w:val="20"/>
        </w:rPr>
        <w:t>Бочки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барабаны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ящики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едкими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веществами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необх</w:t>
      </w:r>
      <w:r>
        <w:rPr>
          <w:rFonts w:ascii="Arial" w:hAnsi="Arial" w:cs="Arial"/>
          <w:color w:val="000000"/>
          <w:sz w:val="20"/>
          <w:szCs w:val="20"/>
        </w:rPr>
        <w:t>одимо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перемещать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тележках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150.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кабинах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перевозящих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легковоспламеняющиеся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связанным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обслуживанием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этих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перевозок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Запрещается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находиться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работникам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кузовах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тра</w:t>
      </w:r>
      <w:r>
        <w:rPr>
          <w:rFonts w:ascii="Arial" w:hAnsi="Arial" w:cs="Arial"/>
          <w:color w:val="000000"/>
          <w:sz w:val="20"/>
          <w:szCs w:val="20"/>
        </w:rPr>
        <w:t>нспортных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средств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перевозящих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легковоспламеняющиеся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жидкости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газовые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баллоны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Приложение</w:t>
      </w:r>
    </w:p>
    <w:p w:rsidR="00000000" w:rsidRDefault="00EA3D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к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Правилам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</w:p>
    <w:p w:rsidR="00000000" w:rsidRDefault="00EA3D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работах</w:t>
      </w:r>
    </w:p>
    <w:p w:rsidR="00000000" w:rsidRDefault="00EA3D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000000" w:rsidRDefault="00EA3D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утвержденным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приказом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России</w:t>
      </w:r>
    </w:p>
    <w:p w:rsidR="00000000" w:rsidRDefault="00EA3D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17 </w:t>
      </w:r>
      <w:r>
        <w:rPr>
          <w:rFonts w:ascii="Arial" w:hAnsi="Arial" w:cs="Arial"/>
          <w:color w:val="000000"/>
          <w:sz w:val="20"/>
          <w:szCs w:val="20"/>
        </w:rPr>
        <w:t>сентября</w:t>
      </w:r>
      <w:r>
        <w:rPr>
          <w:rFonts w:ascii="Arial" w:hAnsi="Arial" w:cs="Arial"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color w:val="000000"/>
          <w:sz w:val="20"/>
          <w:szCs w:val="20"/>
        </w:rPr>
        <w:t>г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642</w:t>
      </w:r>
      <w:r>
        <w:rPr>
          <w:rFonts w:ascii="Arial" w:hAnsi="Arial" w:cs="Arial"/>
          <w:color w:val="000000"/>
          <w:sz w:val="20"/>
          <w:szCs w:val="20"/>
        </w:rPr>
        <w:t>н</w:t>
      </w:r>
    </w:p>
    <w:p w:rsidR="00000000" w:rsidRDefault="00EA3DFA">
      <w:pPr>
        <w:widowControl w:val="0"/>
        <w:autoSpaceDE w:val="0"/>
        <w:autoSpaceDN w:val="0"/>
        <w:adjustRightInd w:val="0"/>
        <w:spacing w:before="170" w:after="0" w:line="24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Arial" w:hAnsi="Arial" w:cs="Arial"/>
          <w:b/>
          <w:bCs/>
          <w:color w:val="526373"/>
          <w:sz w:val="28"/>
          <w:szCs w:val="28"/>
        </w:rPr>
        <w:t>Способы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и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па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раметры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размещения</w:t>
      </w:r>
      <w:r>
        <w:rPr>
          <w:rFonts w:ascii="Arial" w:hAnsi="Arial" w:cs="Arial"/>
          <w:b/>
          <w:bCs/>
          <w:color w:val="5263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526373"/>
          <w:sz w:val="28"/>
          <w:szCs w:val="28"/>
        </w:rPr>
        <w:t>грузов</w:t>
      </w:r>
    </w:p>
    <w:p w:rsidR="00000000" w:rsidRDefault="00EA3DF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2606"/>
        <w:gridCol w:w="2305"/>
        <w:gridCol w:w="1219"/>
        <w:gridCol w:w="30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Материалы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изделия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оборудование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Способ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размещения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Предельная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ширина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Указания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размещению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диаметром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концевыми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упорами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седле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прокладок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нижний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ряд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быть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уложен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инвентарными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башмаками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концевыми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упорами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надежно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закрепленными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Мелкосортный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стеллажах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Кирпич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пакетах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поддонах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яруса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контейнерах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ярус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контейнеров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1,7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Фундаментные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блоки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блоки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подвалов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Стеновые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блоки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яруса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Плиты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перекрытий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Ригели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колонны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Блоки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мусоропроводов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Панели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стеновые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кассеты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миды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перегородочные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кассеты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вертикально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Плиточные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материалы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асбоцементные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плитки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асбоцементные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плиты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асбоцементные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плоские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стопы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Плиты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асбоцеме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полые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рядов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Черепица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цементно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песчаная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глиняная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ребро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Пиломатериалы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Прислонять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опирать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материалы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элементам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сооружений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ограждений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запрещается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углый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лес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между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рядами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упоров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против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раскатывания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Ширина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допускается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Санитарно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вентиляционные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блоки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Нагревательные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приборы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отдельных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собранном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виде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Крупногабаритное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тяжеловесное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оборудование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ряды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ряд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Стекло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ящиках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Вертикально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ряд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Рулонный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материал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Вертикально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ряд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Теплоизоляционные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материалы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хранением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закрытом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помещении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Битум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плотную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тару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исключающую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растекание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ограждением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Прокат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листовая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сталь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швеллеры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двутавровые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балки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сорт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сталь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подкладками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прокладками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1-1,2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отсутствии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упоров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столбиков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Проходы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между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штабелями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ширина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прохода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применении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стоечных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стеллажей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Расстояние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крайних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выступающи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частей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железнодорожного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состава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толстых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листов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применении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электромагнитного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Сортовой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фасонный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прокат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елочные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стоечные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стеллажи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применении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крана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штабелера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Мелкий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профиль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Ширина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хранении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скобах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Листовой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упакованный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пачки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металлических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подставках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деревянных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брусках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Широкополосная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сталь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рулонах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рулонов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ребро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обвязкой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Стальная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кругах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горизонтальном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положении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яруса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Материал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бунтах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стеллажах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подвешенном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состоянии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5,5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обвязкой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бунтов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Материал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бунтах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укладкой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бунтов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ребро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бунтов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быть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наклонена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15-20°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горизонтальной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плоскости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вертикальную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опору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стороны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торцу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бунтов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Слитк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блюмы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сечением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более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автоматизированном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захвате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груза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подъемными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средствами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Поковки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устанавливаемой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17"/>
                <w:szCs w:val="17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свыше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ряд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абель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A3DFA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ascii="Times" w:hAnsi="Times" w:cs="Times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000000" w:rsidRDefault="00EA3DFA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" w:hAnsi="Times" w:cs="Times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Название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Приказ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Министерства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социальной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защиты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Российской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Федерации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17 </w:t>
      </w:r>
      <w:r>
        <w:rPr>
          <w:rFonts w:ascii="Arial" w:hAnsi="Arial" w:cs="Arial"/>
          <w:color w:val="000000"/>
          <w:sz w:val="20"/>
          <w:szCs w:val="20"/>
        </w:rPr>
        <w:t>сентября</w:t>
      </w:r>
      <w:r>
        <w:rPr>
          <w:rFonts w:ascii="Arial" w:hAnsi="Arial" w:cs="Arial"/>
          <w:color w:val="000000"/>
          <w:sz w:val="20"/>
          <w:szCs w:val="20"/>
        </w:rPr>
        <w:t xml:space="preserve"> 2014 </w:t>
      </w:r>
      <w:r>
        <w:rPr>
          <w:rFonts w:ascii="Arial" w:hAnsi="Arial" w:cs="Arial"/>
          <w:color w:val="000000"/>
          <w:sz w:val="20"/>
          <w:szCs w:val="20"/>
        </w:rPr>
        <w:t>года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№</w:t>
      </w:r>
      <w:r>
        <w:rPr>
          <w:rFonts w:ascii="Arial" w:hAnsi="Arial" w:cs="Arial"/>
          <w:color w:val="000000"/>
          <w:sz w:val="20"/>
          <w:szCs w:val="20"/>
        </w:rPr>
        <w:t xml:space="preserve"> 642</w:t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 xml:space="preserve"> "</w:t>
      </w:r>
      <w:r>
        <w:rPr>
          <w:rFonts w:ascii="Arial" w:hAnsi="Arial" w:cs="Arial"/>
          <w:color w:val="000000"/>
          <w:sz w:val="20"/>
          <w:szCs w:val="20"/>
        </w:rPr>
        <w:t>Об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утверждении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Правил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охране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труда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погрузочно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разгрузочных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работах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размещении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грузов</w:t>
      </w:r>
      <w:r>
        <w:rPr>
          <w:rFonts w:ascii="Arial" w:hAnsi="Arial" w:cs="Arial"/>
          <w:color w:val="000000"/>
          <w:sz w:val="20"/>
          <w:szCs w:val="20"/>
        </w:rPr>
        <w:t>"</w:t>
      </w:r>
    </w:p>
    <w:p w:rsidR="00000000" w:rsidRDefault="00EA3DFA">
      <w:pPr>
        <w:widowControl w:val="0"/>
        <w:autoSpaceDE w:val="0"/>
        <w:autoSpaceDN w:val="0"/>
        <w:adjustRightInd w:val="0"/>
        <w:spacing w:before="85" w:after="0" w:line="240" w:lineRule="auto"/>
        <w:rPr>
          <w:rFonts w:ascii="Times" w:hAnsi="Times" w:cs="Times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Дата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вступления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в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силу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 01.07.2015</w:t>
      </w:r>
    </w:p>
    <w:p w:rsidR="00EA3DFA" w:rsidRDefault="00EA3DF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17"/>
          <w:szCs w:val="17"/>
        </w:rPr>
      </w:pPr>
    </w:p>
    <w:sectPr w:rsidR="00EA3DF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14" w:right="1134" w:bottom="1814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FA" w:rsidRDefault="00EA3DFA">
      <w:pPr>
        <w:spacing w:after="0" w:line="240" w:lineRule="auto"/>
      </w:pPr>
      <w:r>
        <w:separator/>
      </w:r>
    </w:p>
  </w:endnote>
  <w:endnote w:type="continuationSeparator" w:id="0">
    <w:p w:rsidR="00EA3DFA" w:rsidRDefault="00EA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3DFA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©2015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МЦФЭР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.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Все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права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защищены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.</w:t>
    </w:r>
  </w:p>
  <w:p w:rsidR="00000000" w:rsidRDefault="00EA3D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3DFA">
    <w:pPr>
      <w:widowControl w:val="0"/>
      <w:autoSpaceDE w:val="0"/>
      <w:autoSpaceDN w:val="0"/>
      <w:adjustRightInd w:val="0"/>
      <w:spacing w:before="113" w:after="0" w:line="240" w:lineRule="auto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©2015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МЦФЭР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.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Все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права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защищены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>.</w:t>
    </w:r>
  </w:p>
  <w:p w:rsidR="00000000" w:rsidRDefault="00EA3DF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" w:hAnsi="Times" w:cs="Times"/>
        <w:sz w:val="24"/>
        <w:szCs w:val="24"/>
      </w:rPr>
    </w:pPr>
    <w:r>
      <w:rPr>
        <w:rFonts w:ascii="Arial" w:hAnsi="Arial" w:cs="Arial"/>
        <w:b/>
        <w:bCs/>
        <w:i/>
        <w:iCs/>
        <w:color w:val="000000"/>
        <w:sz w:val="16"/>
        <w:szCs w:val="16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FA" w:rsidRDefault="00EA3DFA">
      <w:pPr>
        <w:spacing w:after="0" w:line="240" w:lineRule="auto"/>
      </w:pPr>
      <w:r>
        <w:separator/>
      </w:r>
    </w:p>
  </w:footnote>
  <w:footnote w:type="continuationSeparator" w:id="0">
    <w:p w:rsidR="00EA3DFA" w:rsidRDefault="00EA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3DFA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3DFA">
    <w:pPr>
      <w:widowControl w:val="0"/>
      <w:autoSpaceDE w:val="0"/>
      <w:autoSpaceDN w:val="0"/>
      <w:adjustRightInd w:val="0"/>
      <w:spacing w:after="0" w:line="240" w:lineRule="auto"/>
      <w:rPr>
        <w:rFonts w:ascii="Times" w:hAnsi="Times" w:cs="Times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824"/>
    <w:rsid w:val="00AB0824"/>
    <w:rsid w:val="00EA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-mcfr.ru/scion/citation/pit/MCFRmd37404%23me112/MCFRLINK?cfu=default&amp;cpid=okhrana-truda&amp;uAppCtx=RW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mcfr.ru/scion/citation/pit/MCFRmd412mes34054/MCFRLINK?cfu=default&amp;cpid=okhrana-truda&amp;uAppCtx=RW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12342</Words>
  <Characters>70353</Characters>
  <Application>Microsoft Office Word</Application>
  <DocSecurity>0</DocSecurity>
  <Lines>586</Lines>
  <Paragraphs>165</Paragraphs>
  <ScaleCrop>false</ScaleCrop>
  <Company/>
  <LinksUpToDate>false</LinksUpToDate>
  <CharactersWithSpaces>82530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2</cp:revision>
  <dcterms:created xsi:type="dcterms:W3CDTF">2015-07-24T01:19:00Z</dcterms:created>
  <dcterms:modified xsi:type="dcterms:W3CDTF">2015-07-24T01:19:00Z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